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2" w:rsidRDefault="00B97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9"/>
        <w:gridCol w:w="1089"/>
        <w:gridCol w:w="1710"/>
        <w:gridCol w:w="1620"/>
        <w:gridCol w:w="1710"/>
        <w:gridCol w:w="2340"/>
        <w:gridCol w:w="2091"/>
      </w:tblGrid>
      <w:tr w:rsidR="00B97722">
        <w:tblPrEx>
          <w:tblCellMar>
            <w:top w:w="0" w:type="dxa"/>
            <w:bottom w:w="0" w:type="dxa"/>
          </w:tblCellMar>
        </w:tblPrEx>
        <w:tc>
          <w:tcPr>
            <w:tcW w:w="12189" w:type="dxa"/>
            <w:gridSpan w:val="7"/>
          </w:tcPr>
          <w:p w:rsidR="00B97722" w:rsidRDefault="00B97722">
            <w:pPr>
              <w:pStyle w:val="Heading1"/>
            </w:pPr>
          </w:p>
          <w:p w:rsidR="00B97722" w:rsidRDefault="00B97722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Social Class Segmentation</w:t>
            </w:r>
          </w:p>
          <w:p w:rsidR="00B97722" w:rsidRDefault="00B97722"/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  <w:r>
              <w:rPr>
                <w:b/>
              </w:rPr>
              <w:t>Social Class</w:t>
            </w:r>
          </w:p>
        </w:tc>
        <w:tc>
          <w:tcPr>
            <w:tcW w:w="1089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  <w:r>
              <w:rPr>
                <w:b/>
              </w:rPr>
              <w:t>% of US</w:t>
            </w:r>
          </w:p>
        </w:tc>
        <w:tc>
          <w:tcPr>
            <w:tcW w:w="1710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  <w:r>
              <w:rPr>
                <w:b/>
              </w:rPr>
              <w:t>Source of</w:t>
            </w:r>
          </w:p>
          <w:p w:rsidR="00B97722" w:rsidRDefault="00B97722">
            <w:r>
              <w:rPr>
                <w:b/>
              </w:rPr>
              <w:t>Income</w:t>
            </w:r>
          </w:p>
        </w:tc>
        <w:tc>
          <w:tcPr>
            <w:tcW w:w="1620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</w:p>
          <w:p w:rsidR="00B97722" w:rsidRDefault="00B97722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710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</w:p>
          <w:p w:rsidR="00B97722" w:rsidRDefault="00B97722">
            <w:pPr>
              <w:rPr>
                <w:b/>
              </w:rPr>
            </w:pPr>
            <w:r>
              <w:rPr>
                <w:b/>
              </w:rPr>
              <w:t>Spending</w:t>
            </w:r>
          </w:p>
        </w:tc>
        <w:tc>
          <w:tcPr>
            <w:tcW w:w="2340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</w:p>
          <w:p w:rsidR="00B97722" w:rsidRDefault="00B97722">
            <w:pPr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2091" w:type="dxa"/>
            <w:shd w:val="clear" w:color="auto" w:fill="CCCCCC"/>
          </w:tcPr>
          <w:p w:rsidR="00B97722" w:rsidRDefault="00B97722">
            <w:pPr>
              <w:rPr>
                <w:b/>
              </w:rPr>
            </w:pPr>
          </w:p>
          <w:p w:rsidR="00B97722" w:rsidRDefault="00B97722">
            <w:pPr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B97722" w:rsidRDefault="00B97722"/>
          <w:p w:rsidR="00B97722" w:rsidRDefault="00B97722">
            <w:r>
              <w:t>Upper upper</w:t>
            </w:r>
          </w:p>
        </w:tc>
        <w:tc>
          <w:tcPr>
            <w:tcW w:w="1089" w:type="dxa"/>
          </w:tcPr>
          <w:p w:rsidR="00B97722" w:rsidRDefault="00B97722"/>
          <w:p w:rsidR="00B97722" w:rsidRDefault="00B97722">
            <w:r>
              <w:t>1%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Inherited from parents</w:t>
            </w:r>
          </w:p>
        </w:tc>
        <w:tc>
          <w:tcPr>
            <w:tcW w:w="1620" w:type="dxa"/>
          </w:tcPr>
          <w:p w:rsidR="00B97722" w:rsidRDefault="00B97722"/>
          <w:p w:rsidR="00B97722" w:rsidRDefault="00B97722">
            <w:r>
              <w:t>Private preparatory schools &amp; best colleges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Without display</w:t>
            </w:r>
          </w:p>
        </w:tc>
        <w:tc>
          <w:tcPr>
            <w:tcW w:w="2340" w:type="dxa"/>
          </w:tcPr>
          <w:p w:rsidR="00B97722" w:rsidRDefault="00B97722"/>
          <w:p w:rsidR="00B97722" w:rsidRDefault="00B97722">
            <w:r>
              <w:t>Freely deviate from class norms</w:t>
            </w:r>
          </w:p>
        </w:tc>
        <w:tc>
          <w:tcPr>
            <w:tcW w:w="2091" w:type="dxa"/>
          </w:tcPr>
          <w:p w:rsidR="00B97722" w:rsidRDefault="00B97722"/>
          <w:p w:rsidR="00B97722" w:rsidRDefault="00B97722">
            <w:r>
              <w:t>Self actualization &amp; social concerns</w:t>
            </w:r>
          </w:p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B97722" w:rsidRDefault="00B97722"/>
          <w:p w:rsidR="00B97722" w:rsidRDefault="00B97722">
            <w:r>
              <w:t>Lower upper</w:t>
            </w:r>
          </w:p>
        </w:tc>
        <w:tc>
          <w:tcPr>
            <w:tcW w:w="1089" w:type="dxa"/>
          </w:tcPr>
          <w:p w:rsidR="00B97722" w:rsidRDefault="00B97722"/>
          <w:p w:rsidR="00B97722" w:rsidRDefault="00B97722">
            <w:r>
              <w:t>2%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Earned through business</w:t>
            </w:r>
          </w:p>
        </w:tc>
        <w:tc>
          <w:tcPr>
            <w:tcW w:w="1620" w:type="dxa"/>
          </w:tcPr>
          <w:p w:rsidR="00B97722" w:rsidRDefault="00B97722"/>
          <w:p w:rsidR="00B97722" w:rsidRDefault="00B97722">
            <w:r>
              <w:t>College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To show status, luxury market</w:t>
            </w:r>
          </w:p>
        </w:tc>
        <w:tc>
          <w:tcPr>
            <w:tcW w:w="2340" w:type="dxa"/>
          </w:tcPr>
          <w:p w:rsidR="00B97722" w:rsidRDefault="00B97722"/>
          <w:p w:rsidR="00B97722" w:rsidRDefault="00B97722">
            <w:r>
              <w:t>Innovators for new products &amp; technology</w:t>
            </w:r>
          </w:p>
        </w:tc>
        <w:tc>
          <w:tcPr>
            <w:tcW w:w="2091" w:type="dxa"/>
          </w:tcPr>
          <w:p w:rsidR="00B97722" w:rsidRDefault="00B97722"/>
          <w:p w:rsidR="00B97722" w:rsidRDefault="00B97722">
            <w:r>
              <w:t>Business, political &amp; social concerns</w:t>
            </w:r>
          </w:p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B97722" w:rsidRDefault="00B97722"/>
          <w:p w:rsidR="00B97722" w:rsidRDefault="00B97722">
            <w:r>
              <w:t>Upper middle</w:t>
            </w:r>
          </w:p>
        </w:tc>
        <w:tc>
          <w:tcPr>
            <w:tcW w:w="1089" w:type="dxa"/>
          </w:tcPr>
          <w:p w:rsidR="00B97722" w:rsidRDefault="00B97722"/>
          <w:p w:rsidR="00B97722" w:rsidRDefault="00B97722">
            <w:r>
              <w:t>12%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Successful careers</w:t>
            </w:r>
          </w:p>
        </w:tc>
        <w:tc>
          <w:tcPr>
            <w:tcW w:w="1620" w:type="dxa"/>
          </w:tcPr>
          <w:p w:rsidR="00B97722" w:rsidRDefault="00B97722"/>
          <w:p w:rsidR="00B97722" w:rsidRDefault="00B97722">
            <w:r>
              <w:t>Professional or graduate degrees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Quality market</w:t>
            </w:r>
          </w:p>
        </w:tc>
        <w:tc>
          <w:tcPr>
            <w:tcW w:w="2340" w:type="dxa"/>
          </w:tcPr>
          <w:p w:rsidR="00B97722" w:rsidRDefault="00B97722"/>
          <w:p w:rsidR="00B97722" w:rsidRDefault="00B97722">
            <w:r>
              <w:t>Live graciously but carefully</w:t>
            </w:r>
          </w:p>
        </w:tc>
        <w:tc>
          <w:tcPr>
            <w:tcW w:w="2091" w:type="dxa"/>
          </w:tcPr>
          <w:p w:rsidR="00B97722" w:rsidRDefault="00B97722"/>
          <w:p w:rsidR="00B97722" w:rsidRDefault="00B97722">
            <w:r>
              <w:t>Family, home &amp; education</w:t>
            </w:r>
          </w:p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B97722" w:rsidRDefault="00B97722"/>
          <w:p w:rsidR="00B97722" w:rsidRDefault="00B97722">
            <w:r>
              <w:t>Lower middle</w:t>
            </w:r>
          </w:p>
        </w:tc>
        <w:tc>
          <w:tcPr>
            <w:tcW w:w="1089" w:type="dxa"/>
          </w:tcPr>
          <w:p w:rsidR="00B97722" w:rsidRDefault="00B97722"/>
          <w:p w:rsidR="00B97722" w:rsidRDefault="00B97722">
            <w:r>
              <w:t>30%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Skilled &amp; creative jobs</w:t>
            </w:r>
          </w:p>
        </w:tc>
        <w:tc>
          <w:tcPr>
            <w:tcW w:w="1620" w:type="dxa"/>
          </w:tcPr>
          <w:p w:rsidR="00B97722" w:rsidRDefault="00B97722"/>
          <w:p w:rsidR="00B97722" w:rsidRDefault="00B97722">
            <w:r>
              <w:t>College or technical training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Price sensitive market</w:t>
            </w:r>
          </w:p>
        </w:tc>
        <w:tc>
          <w:tcPr>
            <w:tcW w:w="2340" w:type="dxa"/>
          </w:tcPr>
          <w:p w:rsidR="00B97722" w:rsidRDefault="00B97722"/>
          <w:p w:rsidR="00B97722" w:rsidRDefault="00B97722">
            <w:r>
              <w:t>Adhere to norms &amp; standards</w:t>
            </w:r>
          </w:p>
        </w:tc>
        <w:tc>
          <w:tcPr>
            <w:tcW w:w="2091" w:type="dxa"/>
          </w:tcPr>
          <w:p w:rsidR="00B97722" w:rsidRDefault="00B97722"/>
          <w:p w:rsidR="00B97722" w:rsidRDefault="00B97722">
            <w:r>
              <w:t>Homes &amp; neighborhoods</w:t>
            </w:r>
          </w:p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B97722" w:rsidRDefault="00B97722"/>
          <w:p w:rsidR="00B97722" w:rsidRDefault="00B97722">
            <w:r>
              <w:t>Upper lower</w:t>
            </w:r>
          </w:p>
        </w:tc>
        <w:tc>
          <w:tcPr>
            <w:tcW w:w="1089" w:type="dxa"/>
          </w:tcPr>
          <w:p w:rsidR="00B97722" w:rsidRDefault="00B97722"/>
          <w:p w:rsidR="00B97722" w:rsidRDefault="00B97722">
            <w:r>
              <w:t>35%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Uncreative manual jobs</w:t>
            </w:r>
          </w:p>
        </w:tc>
        <w:tc>
          <w:tcPr>
            <w:tcW w:w="1620" w:type="dxa"/>
          </w:tcPr>
          <w:p w:rsidR="00B97722" w:rsidRDefault="00B97722"/>
          <w:p w:rsidR="00B97722" w:rsidRDefault="00B97722">
            <w:r>
              <w:t>Moderate skills &amp; education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Impulsively on national brands</w:t>
            </w:r>
          </w:p>
        </w:tc>
        <w:tc>
          <w:tcPr>
            <w:tcW w:w="2340" w:type="dxa"/>
          </w:tcPr>
          <w:p w:rsidR="00B97722" w:rsidRDefault="00B97722"/>
          <w:p w:rsidR="00B97722" w:rsidRDefault="00B97722">
            <w:r>
              <w:t>Live routine lives</w:t>
            </w:r>
          </w:p>
        </w:tc>
        <w:tc>
          <w:tcPr>
            <w:tcW w:w="2091" w:type="dxa"/>
          </w:tcPr>
          <w:p w:rsidR="00B97722" w:rsidRDefault="00B97722"/>
          <w:p w:rsidR="00B97722" w:rsidRDefault="00B97722">
            <w:r>
              <w:t>Limited social interaction</w:t>
            </w:r>
          </w:p>
        </w:tc>
      </w:tr>
      <w:tr w:rsidR="00B97722">
        <w:tblPrEx>
          <w:tblCellMar>
            <w:top w:w="0" w:type="dxa"/>
            <w:bottom w:w="0" w:type="dxa"/>
          </w:tblCellMar>
        </w:tblPrEx>
        <w:tc>
          <w:tcPr>
            <w:tcW w:w="1629" w:type="dxa"/>
          </w:tcPr>
          <w:p w:rsidR="00B97722" w:rsidRDefault="00B97722"/>
          <w:p w:rsidR="00B97722" w:rsidRDefault="00B97722">
            <w:r>
              <w:t>Lower lower</w:t>
            </w:r>
          </w:p>
        </w:tc>
        <w:tc>
          <w:tcPr>
            <w:tcW w:w="1089" w:type="dxa"/>
          </w:tcPr>
          <w:p w:rsidR="00B97722" w:rsidRDefault="00B97722"/>
          <w:p w:rsidR="00B97722" w:rsidRDefault="00B97722">
            <w:r>
              <w:t>20%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Underground jobs and illegal activities</w:t>
            </w:r>
          </w:p>
        </w:tc>
        <w:tc>
          <w:tcPr>
            <w:tcW w:w="1620" w:type="dxa"/>
          </w:tcPr>
          <w:p w:rsidR="00B97722" w:rsidRDefault="00B97722"/>
          <w:p w:rsidR="00B97722" w:rsidRDefault="00B97722">
            <w:r>
              <w:t>Minimal skills and education</w:t>
            </w:r>
          </w:p>
        </w:tc>
        <w:tc>
          <w:tcPr>
            <w:tcW w:w="1710" w:type="dxa"/>
          </w:tcPr>
          <w:p w:rsidR="00B97722" w:rsidRDefault="00B97722"/>
          <w:p w:rsidR="00B97722" w:rsidRDefault="00B97722">
            <w:r>
              <w:t>Buy on impulse &amp; credit</w:t>
            </w:r>
          </w:p>
        </w:tc>
        <w:tc>
          <w:tcPr>
            <w:tcW w:w="2340" w:type="dxa"/>
          </w:tcPr>
          <w:p w:rsidR="00B97722" w:rsidRDefault="00B97722"/>
          <w:p w:rsidR="00B97722" w:rsidRDefault="00B97722">
            <w:r>
              <w:t>Get kicks where they can</w:t>
            </w:r>
          </w:p>
        </w:tc>
        <w:tc>
          <w:tcPr>
            <w:tcW w:w="2091" w:type="dxa"/>
          </w:tcPr>
          <w:p w:rsidR="00B97722" w:rsidRDefault="00B97722"/>
          <w:p w:rsidR="00B97722" w:rsidRDefault="00B97722">
            <w:r>
              <w:t>Reject middle class morality</w:t>
            </w:r>
          </w:p>
        </w:tc>
      </w:tr>
    </w:tbl>
    <w:p w:rsidR="00B97722" w:rsidRDefault="00B97722"/>
    <w:p w:rsidR="00B97722" w:rsidRDefault="00B97722"/>
    <w:p w:rsidR="00B97722" w:rsidRDefault="00B97722">
      <w:pPr>
        <w:rPr>
          <w:i/>
          <w:sz w:val="20"/>
        </w:rPr>
      </w:pPr>
      <w:r>
        <w:rPr>
          <w:i/>
          <w:sz w:val="20"/>
        </w:rPr>
        <w:t>Linda P. Morton, Public Relations Publications: Designing for Target Publics (Norman, OK: Sultan Communications Books, 2000).</w:t>
      </w:r>
    </w:p>
    <w:sectPr w:rsidR="00B97722">
      <w:pgSz w:w="15840" w:h="12240" w:orient="landscape"/>
      <w:pgMar w:top="605" w:right="1440" w:bottom="605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roman"/>
    <w:notTrueType/>
    <w:pitch w:val="default"/>
    <w:sig w:usb0="0763F054" w:usb1="0763F054" w:usb2="00000009" w:usb3="01B45EF0" w:csb0="BFFFD7E8" w:csb1="000000C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04365"/>
    <w:rsid w:val="00182086"/>
    <w:rsid w:val="00B977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Segmentation</vt:lpstr>
    </vt:vector>
  </TitlesOfParts>
  <Company>Ball State University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Segmentation</dc:title>
  <dc:subject/>
  <dc:creator>Journalism Department</dc:creator>
  <cp:keywords/>
  <cp:lastModifiedBy>Robert Pritchard</cp:lastModifiedBy>
  <cp:revision>2</cp:revision>
  <cp:lastPrinted>2002-02-05T23:17:00Z</cp:lastPrinted>
  <dcterms:created xsi:type="dcterms:W3CDTF">2010-06-05T22:49:00Z</dcterms:created>
  <dcterms:modified xsi:type="dcterms:W3CDTF">2010-06-05T22:49:00Z</dcterms:modified>
</cp:coreProperties>
</file>