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1"/>
        <w:tblW w:w="13968" w:type="dxa"/>
        <w:tblLayout w:type="fixed"/>
        <w:tblLook w:val="04A0" w:firstRow="1" w:lastRow="0" w:firstColumn="1" w:lastColumn="0" w:noHBand="0" w:noVBand="1"/>
      </w:tblPr>
      <w:tblGrid>
        <w:gridCol w:w="2006"/>
        <w:gridCol w:w="2242"/>
        <w:gridCol w:w="2610"/>
        <w:gridCol w:w="2340"/>
        <w:gridCol w:w="2340"/>
        <w:gridCol w:w="2430"/>
      </w:tblGrid>
      <w:tr w:rsidR="006B529E" w:rsidRPr="00665A3F" w14:paraId="1EAC265B" w14:textId="77777777" w:rsidTr="00F32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43A4A71F" w14:textId="77777777" w:rsidR="006B529E" w:rsidRPr="00665A3F" w:rsidRDefault="006B529E" w:rsidP="006B529E">
            <w:pPr>
              <w:jc w:val="center"/>
              <w:rPr>
                <w:sz w:val="36"/>
                <w:szCs w:val="36"/>
              </w:rPr>
            </w:pPr>
            <w:r w:rsidRPr="00665A3F">
              <w:rPr>
                <w:sz w:val="36"/>
                <w:szCs w:val="36"/>
              </w:rPr>
              <w:t>Segmenting Stakeholders Matrix</w:t>
            </w:r>
          </w:p>
        </w:tc>
      </w:tr>
      <w:tr w:rsidR="006B529E" w14:paraId="67BC1EC1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4D483F95" w14:textId="7F923B02" w:rsidR="006B529E" w:rsidRDefault="006B529E" w:rsidP="006B529E">
            <w:r>
              <w:t>Prioritizing Stakeholders</w:t>
            </w:r>
            <w:r w:rsidR="008C011A">
              <w:t>: North American Gamers (25-40, avg. age of 32)</w:t>
            </w:r>
          </w:p>
        </w:tc>
      </w:tr>
      <w:tr w:rsidR="006B529E" w14:paraId="787BBDF8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6F4B3F8" w14:textId="77777777" w:rsidR="006B529E" w:rsidRDefault="006B529E">
            <w:r>
              <w:t>By Attributes</w:t>
            </w:r>
          </w:p>
        </w:tc>
        <w:tc>
          <w:tcPr>
            <w:tcW w:w="11962" w:type="dxa"/>
            <w:gridSpan w:val="5"/>
          </w:tcPr>
          <w:p w14:paraId="64A91379" w14:textId="684E3CF0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Definitive:</w:t>
            </w:r>
            <w:r w:rsidR="008C011A">
              <w:t xml:space="preserve"> </w:t>
            </w:r>
            <w:r w:rsidR="00DD11B0">
              <w:t xml:space="preserve">North American gamers open to exploring quality </w:t>
            </w:r>
            <w:proofErr w:type="spellStart"/>
            <w:r w:rsidR="00DD11B0">
              <w:t>Ubi</w:t>
            </w:r>
            <w:proofErr w:type="spellEnd"/>
            <w:r w:rsidR="00DD11B0">
              <w:t xml:space="preserve"> Soft titles, predominantly console + PC</w:t>
            </w:r>
          </w:p>
          <w:p w14:paraId="455CF5C1" w14:textId="5F0D545B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Expectant – Dominant:</w:t>
            </w:r>
            <w:r w:rsidR="00DD11B0">
              <w:t xml:space="preserve"> Long-time </w:t>
            </w:r>
            <w:proofErr w:type="spellStart"/>
            <w:r w:rsidR="00DD11B0">
              <w:t>Ubi</w:t>
            </w:r>
            <w:proofErr w:type="spellEnd"/>
            <w:r w:rsidR="00DD11B0">
              <w:t xml:space="preserve"> Soft fans</w:t>
            </w:r>
            <w:r w:rsidR="00D428F4">
              <w:t xml:space="preserve"> and core gamers, who gravitate toward quality brands and commit to preorders</w:t>
            </w:r>
          </w:p>
          <w:p w14:paraId="1A4CBD10" w14:textId="1D6A1F05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Dependent:</w:t>
            </w:r>
            <w:r w:rsidR="00D428F4">
              <w:t xml:space="preserve"> </w:t>
            </w:r>
            <w:proofErr w:type="spellStart"/>
            <w:r w:rsidR="00D428F4">
              <w:t>Ubi</w:t>
            </w:r>
            <w:proofErr w:type="spellEnd"/>
            <w:r w:rsidR="00D428F4">
              <w:t xml:space="preserve"> Soft, which must rely on gamers for support/purchases</w:t>
            </w:r>
          </w:p>
          <w:p w14:paraId="0CFDE163" w14:textId="4D9A9001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Dangerous:</w:t>
            </w:r>
            <w:r w:rsidR="005A528D">
              <w:t xml:space="preserve"> Gamers’ friends and family, who may guide (or curtail) purchase decisions</w:t>
            </w:r>
          </w:p>
          <w:p w14:paraId="02BC4CE3" w14:textId="7AE52A24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Latent – Dormant:</w:t>
            </w:r>
            <w:r w:rsidR="005A528D">
              <w:t xml:space="preserve"> Game sites/game reviewers, which can support or kill a game’s launch</w:t>
            </w:r>
          </w:p>
          <w:p w14:paraId="0CDE639B" w14:textId="60A362A2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Discretionary:</w:t>
            </w:r>
            <w:r w:rsidR="005A528D">
              <w:t xml:space="preserve"> </w:t>
            </w:r>
            <w:proofErr w:type="spellStart"/>
            <w:r w:rsidR="005A528D">
              <w:t>Ubi</w:t>
            </w:r>
            <w:proofErr w:type="spellEnd"/>
            <w:r w:rsidR="005A528D">
              <w:t xml:space="preserve"> </w:t>
            </w:r>
            <w:proofErr w:type="spellStart"/>
            <w:r w:rsidR="005A528D">
              <w:t>Soft’s</w:t>
            </w:r>
            <w:proofErr w:type="spellEnd"/>
            <w:r w:rsidR="005A528D">
              <w:t xml:space="preserve"> investors and promoters</w:t>
            </w:r>
          </w:p>
          <w:p w14:paraId="4A9FDB32" w14:textId="1A926C9E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Demanding:</w:t>
            </w:r>
            <w:r w:rsidR="005A528D">
              <w:t xml:space="preserve"> Fans who feel ignored by the company</w:t>
            </w:r>
          </w:p>
          <w:p w14:paraId="71A8EC3C" w14:textId="77777777" w:rsidR="006B529E" w:rsidRDefault="006B529E" w:rsidP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529E" w14:paraId="1AF4D1CE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E33BCD1" w14:textId="77777777" w:rsidR="006B529E" w:rsidRDefault="006B529E">
            <w:r>
              <w:t>By Situation</w:t>
            </w:r>
          </w:p>
        </w:tc>
        <w:tc>
          <w:tcPr>
            <w:tcW w:w="11962" w:type="dxa"/>
            <w:gridSpan w:val="5"/>
          </w:tcPr>
          <w:p w14:paraId="61DF8327" w14:textId="6BD326F4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Active:</w:t>
            </w:r>
            <w:r w:rsidR="005A528D">
              <w:t xml:space="preserve"> Gamers interested in/who have experience with </w:t>
            </w:r>
            <w:proofErr w:type="spellStart"/>
            <w:r w:rsidR="005A528D">
              <w:t>Ubi</w:t>
            </w:r>
            <w:proofErr w:type="spellEnd"/>
            <w:r w:rsidR="005A528D">
              <w:t xml:space="preserve"> Soft games</w:t>
            </w:r>
          </w:p>
          <w:p w14:paraId="56B75837" w14:textId="56A36950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Aware:</w:t>
            </w:r>
            <w:r w:rsidR="005A528D">
              <w:t xml:space="preserve"> </w:t>
            </w:r>
            <w:r w:rsidR="0095213A">
              <w:t>Non-gamers who purchase games for others</w:t>
            </w:r>
          </w:p>
          <w:p w14:paraId="52C02925" w14:textId="176F64ED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Aroused:</w:t>
            </w:r>
            <w:r w:rsidR="0095213A">
              <w:t xml:space="preserve"> Gamers who don’t regularly play </w:t>
            </w:r>
            <w:proofErr w:type="spellStart"/>
            <w:r w:rsidR="0095213A">
              <w:t>Ubi</w:t>
            </w:r>
            <w:proofErr w:type="spellEnd"/>
            <w:r w:rsidR="0095213A">
              <w:t xml:space="preserve"> Soft titles</w:t>
            </w:r>
          </w:p>
          <w:p w14:paraId="30F75140" w14:textId="277F96D1" w:rsidR="006B529E" w:rsidRDefault="006B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Inactive</w:t>
            </w:r>
            <w:r w:rsidR="0095213A">
              <w:t>: Non-gamers who think there are better uses for their time</w:t>
            </w:r>
          </w:p>
        </w:tc>
      </w:tr>
      <w:tr w:rsidR="006B529E" w14:paraId="4504B6E7" w14:textId="77777777" w:rsidTr="00F327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D217F3D" w14:textId="77777777" w:rsidR="006B529E" w:rsidRDefault="006B529E">
            <w:r>
              <w:t>By Communication</w:t>
            </w:r>
          </w:p>
          <w:p w14:paraId="491B11DD" w14:textId="77777777" w:rsidR="006B529E" w:rsidRDefault="006B529E">
            <w:r>
              <w:t>Strategy</w:t>
            </w:r>
          </w:p>
        </w:tc>
        <w:tc>
          <w:tcPr>
            <w:tcW w:w="11962" w:type="dxa"/>
            <w:gridSpan w:val="5"/>
          </w:tcPr>
          <w:p w14:paraId="2E8928CC" w14:textId="64C984AC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Advocate:</w:t>
            </w:r>
            <w:r w:rsidR="0095213A">
              <w:t xml:space="preserve"> Long-time </w:t>
            </w:r>
            <w:proofErr w:type="spellStart"/>
            <w:r w:rsidR="0095213A">
              <w:t>Ubi</w:t>
            </w:r>
            <w:proofErr w:type="spellEnd"/>
            <w:r w:rsidR="0095213A">
              <w:t xml:space="preserve"> Soft fans who actively generate hype</w:t>
            </w:r>
          </w:p>
          <w:p w14:paraId="5EEEE7F5" w14:textId="3998B272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Dormant:</w:t>
            </w:r>
            <w:r w:rsidR="0095213A">
              <w:t xml:space="preserve"> </w:t>
            </w:r>
            <w:r w:rsidR="00C46E35">
              <w:t xml:space="preserve">Gamers who have thought about purchasing major </w:t>
            </w:r>
            <w:proofErr w:type="spellStart"/>
            <w:r w:rsidR="00C46E35">
              <w:t>Ubi</w:t>
            </w:r>
            <w:proofErr w:type="spellEnd"/>
            <w:r w:rsidR="00C46E35">
              <w:t xml:space="preserve"> Soft titles in the past, but didn’t</w:t>
            </w:r>
          </w:p>
          <w:p w14:paraId="0E4597A5" w14:textId="32029D13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Adversarial:</w:t>
            </w:r>
            <w:r w:rsidR="00C46E35">
              <w:t xml:space="preserve"> Other developers, who compete against </w:t>
            </w:r>
            <w:proofErr w:type="spellStart"/>
            <w:r w:rsidR="00C46E35">
              <w:t>Ubi</w:t>
            </w:r>
            <w:proofErr w:type="spellEnd"/>
            <w:r w:rsidR="00C46E35">
              <w:t xml:space="preserve"> Soft for fan support and purchases</w:t>
            </w:r>
          </w:p>
          <w:p w14:paraId="1ED74F2A" w14:textId="2950BDB1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Apathetic:</w:t>
            </w:r>
            <w:r w:rsidR="00C46E35">
              <w:t xml:space="preserve"> Non-gamers, or gamers who dislike the company</w:t>
            </w:r>
          </w:p>
        </w:tc>
      </w:tr>
      <w:tr w:rsidR="006B529E" w14:paraId="7DFA6FEF" w14:textId="77777777" w:rsidTr="00F32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8" w:type="dxa"/>
            <w:gridSpan w:val="6"/>
          </w:tcPr>
          <w:p w14:paraId="60E9A20B" w14:textId="77777777" w:rsidR="006B529E" w:rsidRDefault="006B529E" w:rsidP="006B529E">
            <w:r>
              <w:t xml:space="preserve">Understanding Stakeholders </w:t>
            </w:r>
          </w:p>
        </w:tc>
      </w:tr>
      <w:tr w:rsidR="009F69E9" w14:paraId="745E3674" w14:textId="77777777" w:rsidTr="009F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0BA53244" w14:textId="77777777" w:rsidR="006B529E" w:rsidRDefault="006B529E">
            <w:r>
              <w:t>Segments</w:t>
            </w:r>
          </w:p>
        </w:tc>
        <w:tc>
          <w:tcPr>
            <w:tcW w:w="2242" w:type="dxa"/>
          </w:tcPr>
          <w:p w14:paraId="5B8619B7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Descriptors</w:t>
            </w:r>
          </w:p>
        </w:tc>
        <w:tc>
          <w:tcPr>
            <w:tcW w:w="2610" w:type="dxa"/>
          </w:tcPr>
          <w:p w14:paraId="42957877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Concerns</w:t>
            </w:r>
          </w:p>
        </w:tc>
        <w:tc>
          <w:tcPr>
            <w:tcW w:w="2340" w:type="dxa"/>
          </w:tcPr>
          <w:p w14:paraId="7B3B5826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Values</w:t>
            </w:r>
          </w:p>
        </w:tc>
        <w:tc>
          <w:tcPr>
            <w:tcW w:w="2340" w:type="dxa"/>
          </w:tcPr>
          <w:p w14:paraId="2EB1B1BA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Consumer</w:t>
            </w:r>
          </w:p>
          <w:p w14:paraId="71FBF33A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Habits</w:t>
            </w:r>
          </w:p>
        </w:tc>
        <w:tc>
          <w:tcPr>
            <w:tcW w:w="2430" w:type="dxa"/>
          </w:tcPr>
          <w:p w14:paraId="69AEDCEC" w14:textId="77777777" w:rsidR="006B529E" w:rsidRDefault="006B5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Needs &amp; Preferences</w:t>
            </w:r>
          </w:p>
        </w:tc>
      </w:tr>
      <w:tr w:rsidR="009F69E9" w14:paraId="3B5E33E6" w14:textId="77777777" w:rsidTr="009F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5D5BEF7C" w14:textId="77777777" w:rsidR="006B529E" w:rsidRDefault="006B529E">
            <w:r>
              <w:t>Generation</w:t>
            </w:r>
          </w:p>
        </w:tc>
        <w:tc>
          <w:tcPr>
            <w:tcW w:w="2242" w:type="dxa"/>
          </w:tcPr>
          <w:p w14:paraId="2AFF3EE4" w14:textId="745416EB" w:rsidR="006B529E" w:rsidRDefault="00C72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Digitally savvy, familiar with comm. Tech &amp; social media. 9/11, dot.com bubble. Culturally diverse, moral but more secular, good </w:t>
            </w:r>
            <w:proofErr w:type="spellStart"/>
            <w:r>
              <w:t>multitaskers</w:t>
            </w:r>
            <w:proofErr w:type="spellEnd"/>
            <w:r>
              <w:t>.</w:t>
            </w:r>
          </w:p>
        </w:tc>
        <w:tc>
          <w:tcPr>
            <w:tcW w:w="2610" w:type="dxa"/>
          </w:tcPr>
          <w:p w14:paraId="1D1C7850" w14:textId="2837C858" w:rsidR="006B529E" w:rsidRDefault="007A2D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Series of economic crises since 2000, housing bubble, job losses, debt, </w:t>
            </w:r>
            <w:proofErr w:type="gramStart"/>
            <w:r>
              <w:t>high</w:t>
            </w:r>
            <w:proofErr w:type="gramEnd"/>
            <w:r>
              <w:t xml:space="preserve"> gas prices, autono</w:t>
            </w:r>
            <w:r w:rsidR="00E23E4E">
              <w:t>my, ability to sustain a family, personal security &amp; job security.</w:t>
            </w:r>
          </w:p>
        </w:tc>
        <w:tc>
          <w:tcPr>
            <w:tcW w:w="2340" w:type="dxa"/>
          </w:tcPr>
          <w:p w14:paraId="6840537A" w14:textId="34C5D87B" w:rsidR="006B529E" w:rsidRDefault="00FB7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Individualism, digital social interaction. Personal freedom and Web freedom. Equality, friends, and family. Career advancement.</w:t>
            </w:r>
          </w:p>
        </w:tc>
        <w:tc>
          <w:tcPr>
            <w:tcW w:w="2340" w:type="dxa"/>
          </w:tcPr>
          <w:p w14:paraId="06CF54ED" w14:textId="7A62A3F9" w:rsidR="006B529E" w:rsidRDefault="002C2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Tech, media comm. Devices, Impulse buyers. Prefer digital products and e-formats. Shop online, search for deals.</w:t>
            </w:r>
          </w:p>
        </w:tc>
        <w:tc>
          <w:tcPr>
            <w:tcW w:w="2430" w:type="dxa"/>
          </w:tcPr>
          <w:p w14:paraId="5AF9C743" w14:textId="2FD0718E" w:rsidR="006B529E" w:rsidRDefault="002C2407" w:rsidP="009F69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Demand instant gratification via digital purchases and info. Data at their fingertips! Convenience, speed trump accuracy. Rise of social media. Seek to cut out </w:t>
            </w:r>
            <w:r w:rsidR="009F69E9">
              <w:t>the middle man.</w:t>
            </w:r>
          </w:p>
        </w:tc>
      </w:tr>
      <w:tr w:rsidR="009F69E9" w14:paraId="13A47FFD" w14:textId="77777777" w:rsidTr="009F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7F9E13D" w14:textId="77777777" w:rsidR="006B529E" w:rsidRDefault="006B529E">
            <w:r>
              <w:t>Life Stage</w:t>
            </w:r>
          </w:p>
        </w:tc>
        <w:tc>
          <w:tcPr>
            <w:tcW w:w="2242" w:type="dxa"/>
          </w:tcPr>
          <w:p w14:paraId="38429D1B" w14:textId="0B089EBC" w:rsidR="006B529E" w:rsidRDefault="001E74B8" w:rsidP="00030A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in questions/questions stage. Searching for personal values, re-evaluating relationships, starting a family. </w:t>
            </w:r>
          </w:p>
        </w:tc>
        <w:tc>
          <w:tcPr>
            <w:tcW w:w="2610" w:type="dxa"/>
          </w:tcPr>
          <w:p w14:paraId="6E91D445" w14:textId="7079C85E" w:rsidR="006B529E" w:rsidRDefault="001E7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Money, the financial crisis, career advancement. Raising a family. Managing relationships. </w:t>
            </w:r>
            <w:proofErr w:type="gramStart"/>
            <w:r>
              <w:t>Adopting</w:t>
            </w:r>
            <w:proofErr w:type="gramEnd"/>
            <w:r>
              <w:t xml:space="preserve"> to work/family changes due to economy.</w:t>
            </w:r>
            <w:r w:rsidR="00030A6C">
              <w:t xml:space="preserve"> Home.</w:t>
            </w:r>
          </w:p>
        </w:tc>
        <w:tc>
          <w:tcPr>
            <w:tcW w:w="2340" w:type="dxa"/>
          </w:tcPr>
          <w:p w14:paraId="6B89557F" w14:textId="2B78474D" w:rsidR="006B529E" w:rsidRDefault="0046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Autonomy, financial security, family values. Independence as well—still </w:t>
            </w:r>
            <w:proofErr w:type="gramStart"/>
            <w:r>
              <w:t>make</w:t>
            </w:r>
            <w:proofErr w:type="gramEnd"/>
            <w:r>
              <w:t xml:space="preserve"> time for personal hobbies.</w:t>
            </w:r>
            <w:r w:rsidR="00371756">
              <w:t xml:space="preserve"> Desire job growth.</w:t>
            </w:r>
          </w:p>
        </w:tc>
        <w:tc>
          <w:tcPr>
            <w:tcW w:w="2340" w:type="dxa"/>
          </w:tcPr>
          <w:p w14:paraId="0EA1E1D9" w14:textId="1CC23AED" w:rsidR="006B529E" w:rsidRDefault="00465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Spend money on family, but also personal interests. Buy for quality. Lots of tech/digital purchases. Online shopping.</w:t>
            </w:r>
          </w:p>
        </w:tc>
        <w:tc>
          <w:tcPr>
            <w:tcW w:w="2430" w:type="dxa"/>
          </w:tcPr>
          <w:p w14:paraId="73620D48" w14:textId="2018DD81" w:rsidR="006B529E" w:rsidRDefault="00371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Digital, FAST, straight from the source. Social media, e-readers, tablets, smartphones. Web as main purveyors of credible info. Surf blogs.</w:t>
            </w:r>
          </w:p>
        </w:tc>
      </w:tr>
      <w:tr w:rsidR="009F69E9" w14:paraId="69635297" w14:textId="77777777" w:rsidTr="009F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8CED811" w14:textId="77777777" w:rsidR="006B529E" w:rsidRDefault="006B529E">
            <w:r>
              <w:lastRenderedPageBreak/>
              <w:t>Social Class</w:t>
            </w:r>
          </w:p>
        </w:tc>
        <w:tc>
          <w:tcPr>
            <w:tcW w:w="2242" w:type="dxa"/>
          </w:tcPr>
          <w:p w14:paraId="2243BEC6" w14:textId="7E4A70D5" w:rsidR="006B529E" w:rsidRDefault="00B62576" w:rsidP="00B6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High degree of variance, with most falling into the lower-middle to upper-lower categories. Many with job/career, many unemployed or still in college.</w:t>
            </w:r>
          </w:p>
        </w:tc>
        <w:tc>
          <w:tcPr>
            <w:tcW w:w="2610" w:type="dxa"/>
          </w:tcPr>
          <w:p w14:paraId="1BFA670E" w14:textId="4BCD1CE3" w:rsidR="006B529E" w:rsidRDefault="00B625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Economy, finding or protecting their job. Some may be finishing school or looking for internships</w:t>
            </w:r>
            <w:r w:rsidR="0054160B">
              <w:t>, maybe changing jobs. Balancing time, money, and social obligations.</w:t>
            </w:r>
          </w:p>
        </w:tc>
        <w:tc>
          <w:tcPr>
            <w:tcW w:w="2340" w:type="dxa"/>
          </w:tcPr>
          <w:p w14:paraId="7050559B" w14:textId="23C9DAA8" w:rsidR="006B529E" w:rsidRDefault="00541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Autonomy, but family as well. Focused on job/career, but also making time for self. Social engagement.</w:t>
            </w:r>
          </w:p>
        </w:tc>
        <w:tc>
          <w:tcPr>
            <w:tcW w:w="2340" w:type="dxa"/>
          </w:tcPr>
          <w:p w14:paraId="54F10D20" w14:textId="25089BE4" w:rsidR="006B529E" w:rsidRDefault="00541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Shop online or via mobile. Comfortable with online outlets. Compare prices, but stick to brand’s latest product.</w:t>
            </w:r>
            <w:r w:rsidR="00675A2E">
              <w:t xml:space="preserve"> Cautious lately. Prefer digital.</w:t>
            </w:r>
          </w:p>
        </w:tc>
        <w:tc>
          <w:tcPr>
            <w:tcW w:w="2430" w:type="dxa"/>
          </w:tcPr>
          <w:p w14:paraId="3E915B2B" w14:textId="004F3C84" w:rsidR="006B529E" w:rsidRDefault="00675A2E" w:rsidP="00F54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Want FAST info, widely distributed via new </w:t>
            </w:r>
            <w:proofErr w:type="spellStart"/>
            <w:r>
              <w:t>mediasphere</w:t>
            </w:r>
            <w:proofErr w:type="spellEnd"/>
            <w:r>
              <w:t>. Turning to educators, journalists, &amp; government for info</w:t>
            </w:r>
            <w:r w:rsidR="00F54313">
              <w:t xml:space="preserve"> in how to live &amp; work better in this economy.</w:t>
            </w:r>
          </w:p>
        </w:tc>
      </w:tr>
      <w:tr w:rsidR="009F69E9" w14:paraId="02DF665E" w14:textId="77777777" w:rsidTr="009F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2264601F" w14:textId="77777777" w:rsidR="006B529E" w:rsidRDefault="006B529E">
            <w:r>
              <w:t>Lifestyle</w:t>
            </w:r>
          </w:p>
        </w:tc>
        <w:tc>
          <w:tcPr>
            <w:tcW w:w="2242" w:type="dxa"/>
          </w:tcPr>
          <w:p w14:paraId="7FC84300" w14:textId="1A760B2C" w:rsidR="006B529E" w:rsidRDefault="00F54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 degree of variance, with most falling into Strivers, Experiencers, or Achievers categories. Self-sufficient, but may also support a family. May value new experiences, but can’t afford them.</w:t>
            </w:r>
          </w:p>
        </w:tc>
        <w:tc>
          <w:tcPr>
            <w:tcW w:w="2610" w:type="dxa"/>
          </w:tcPr>
          <w:p w14:paraId="40BF4A9D" w14:textId="70E32DBE" w:rsidR="006B529E" w:rsidRDefault="00B8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Poor economy limiting job growth and career advancement. Supporting and entertaining self/family on a budget. </w:t>
            </w:r>
          </w:p>
        </w:tc>
        <w:tc>
          <w:tcPr>
            <w:tcW w:w="2340" w:type="dxa"/>
          </w:tcPr>
          <w:p w14:paraId="059E4D5E" w14:textId="46B4EEEE" w:rsidR="006B529E" w:rsidRDefault="00B8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Embracing new activities on a budget. May be status or action-oriented. Still value independence.</w:t>
            </w:r>
          </w:p>
        </w:tc>
        <w:tc>
          <w:tcPr>
            <w:tcW w:w="2340" w:type="dxa"/>
          </w:tcPr>
          <w:p w14:paraId="250ACAF1" w14:textId="1A7E88F4" w:rsidR="006B529E" w:rsidRDefault="00B82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Brand-loyal, but willing to try new products and services if affordable, especially on recommendation from WOM/friend. Spends on digital entertainment for family.</w:t>
            </w:r>
          </w:p>
        </w:tc>
        <w:tc>
          <w:tcPr>
            <w:tcW w:w="2430" w:type="dxa"/>
          </w:tcPr>
          <w:p w14:paraId="2A185771" w14:textId="104FE38A" w:rsidR="006B529E" w:rsidRDefault="00906B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Likely to trust WOM and blogs somewhat more than government sources. However, this info must be practical and look credible. Want data FAST. Instant delivery, digital.</w:t>
            </w:r>
            <w:r w:rsidR="00BC0258">
              <w:t xml:space="preserve"> Like to research their hobbies and connect with like-minded souls via social media.</w:t>
            </w:r>
          </w:p>
        </w:tc>
      </w:tr>
      <w:tr w:rsidR="009F69E9" w14:paraId="1BFE4BEE" w14:textId="77777777" w:rsidTr="009F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4F66CF3B" w14:textId="77777777" w:rsidR="006B529E" w:rsidRDefault="006B529E">
            <w:r>
              <w:t>Gender</w:t>
            </w:r>
          </w:p>
        </w:tc>
        <w:tc>
          <w:tcPr>
            <w:tcW w:w="2242" w:type="dxa"/>
          </w:tcPr>
          <w:p w14:paraId="3628F549" w14:textId="04039DA3" w:rsidR="006B529E" w:rsidRDefault="00BC0258" w:rsidP="001B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Both genders</w:t>
            </w:r>
            <w:proofErr w:type="gramEnd"/>
            <w:r>
              <w:t xml:space="preserve">, but 60% male, 40% female. Males tend to gravitate toward action-oriented genres, females social-oriented—but these lines are </w:t>
            </w:r>
            <w:r w:rsidR="001B58EA">
              <w:t>blurring! See PC clans like PMS, etc.</w:t>
            </w:r>
          </w:p>
        </w:tc>
        <w:tc>
          <w:tcPr>
            <w:tcW w:w="2610" w:type="dxa"/>
          </w:tcPr>
          <w:p w14:paraId="5C56BCBF" w14:textId="5BC4A745" w:rsidR="006B529E" w:rsidRDefault="001B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Autonomy, sustaining a family, seeking affordable entertainmen</w:t>
            </w:r>
            <w:r w:rsidR="00ED50F0">
              <w:t>t options. Similar concerns for men/women.</w:t>
            </w:r>
          </w:p>
        </w:tc>
        <w:tc>
          <w:tcPr>
            <w:tcW w:w="2340" w:type="dxa"/>
          </w:tcPr>
          <w:p w14:paraId="0693D351" w14:textId="3AFB8D6E" w:rsidR="006B529E" w:rsidRDefault="00ED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 as well as family. Technology is important! Education and career advancement. Protecting job in dire economy.</w:t>
            </w:r>
          </w:p>
        </w:tc>
        <w:tc>
          <w:tcPr>
            <w:tcW w:w="2340" w:type="dxa"/>
          </w:tcPr>
          <w:p w14:paraId="701E7B6D" w14:textId="389134AD" w:rsidR="006B529E" w:rsidRDefault="00ED50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Technology, comm. Devices, digital products. Mobile Web/games gaining strong foothold among casual gamers.</w:t>
            </w:r>
          </w:p>
        </w:tc>
        <w:tc>
          <w:tcPr>
            <w:tcW w:w="2430" w:type="dxa"/>
          </w:tcPr>
          <w:p w14:paraId="5C71FCDB" w14:textId="21EDA9B8" w:rsidR="006B529E" w:rsidRDefault="00AA5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in social media and comm. Tech. Women tend to rely on social media more than men.</w:t>
            </w:r>
          </w:p>
        </w:tc>
      </w:tr>
      <w:tr w:rsidR="009F69E9" w14:paraId="66F0B198" w14:textId="77777777" w:rsidTr="009F6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05B3B24C" w14:textId="77777777" w:rsidR="006B529E" w:rsidRDefault="006B529E">
            <w:r>
              <w:t>Race/Nationality</w:t>
            </w:r>
          </w:p>
        </w:tc>
        <w:tc>
          <w:tcPr>
            <w:tcW w:w="2242" w:type="dxa"/>
          </w:tcPr>
          <w:p w14:paraId="59CBB000" w14:textId="447D1822" w:rsidR="006B529E" w:rsidRDefault="00AA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Largely Caucasian, but a growing number of minorities, especially amongst Hispanics</w:t>
            </w:r>
            <w:r w:rsidR="000510EB">
              <w:t>, Asians, and African Americans.</w:t>
            </w:r>
          </w:p>
        </w:tc>
        <w:tc>
          <w:tcPr>
            <w:tcW w:w="2610" w:type="dxa"/>
          </w:tcPr>
          <w:p w14:paraId="762BD826" w14:textId="0E13AB8B" w:rsidR="006B529E" w:rsidRDefault="0005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Economy, job market, internships, acquiring skills, family, finishing college, career advancement, surviving in economic downturn.</w:t>
            </w:r>
          </w:p>
        </w:tc>
        <w:tc>
          <w:tcPr>
            <w:tcW w:w="2340" w:type="dxa"/>
          </w:tcPr>
          <w:p w14:paraId="0B101614" w14:textId="30934D9A" w:rsidR="006B529E" w:rsidRDefault="00051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Individualism, but support their families, too. Access to technology, social media, Internet. Freedom.</w:t>
            </w:r>
          </w:p>
        </w:tc>
        <w:tc>
          <w:tcPr>
            <w:tcW w:w="2340" w:type="dxa"/>
          </w:tcPr>
          <w:p w14:paraId="032BC2E1" w14:textId="5FCE879E" w:rsidR="006B529E" w:rsidRDefault="00F6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Tech, including mobile and tablets. Latest services &amp; apps. Fairly brand loyal, like to ask around before purchasing.</w:t>
            </w:r>
          </w:p>
        </w:tc>
        <w:tc>
          <w:tcPr>
            <w:tcW w:w="2430" w:type="dxa"/>
          </w:tcPr>
          <w:p w14:paraId="40DFDB66" w14:textId="51AD8382" w:rsidR="006B529E" w:rsidRDefault="00F6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Digital, FAST info that relates to family, career, hobbies, or education. Read blogs, social media. Process a wide variety of info each day.</w:t>
            </w:r>
          </w:p>
        </w:tc>
      </w:tr>
      <w:tr w:rsidR="009F69E9" w14:paraId="7C44FFB2" w14:textId="77777777" w:rsidTr="009F6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6" w:type="dxa"/>
          </w:tcPr>
          <w:p w14:paraId="3ADA0762" w14:textId="0AD96C5E" w:rsidR="006B529E" w:rsidRDefault="000E1F66">
            <w:r>
              <w:t xml:space="preserve">Core </w:t>
            </w:r>
            <w:r w:rsidR="007A2D19">
              <w:t>Gamer</w:t>
            </w:r>
            <w:r w:rsidR="00DD31FE">
              <w:t>-</w:t>
            </w:r>
            <w:r w:rsidR="00DD31FE">
              <w:lastRenderedPageBreak/>
              <w:t>specific</w:t>
            </w:r>
          </w:p>
        </w:tc>
        <w:tc>
          <w:tcPr>
            <w:tcW w:w="2242" w:type="dxa"/>
          </w:tcPr>
          <w:p w14:paraId="595A1B68" w14:textId="6EF88B57" w:rsidR="006B529E" w:rsidRDefault="009F7549" w:rsidP="00AE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Many came of age </w:t>
            </w:r>
            <w:r>
              <w:lastRenderedPageBreak/>
              <w:t>playing PC, PlayStation, and N64 games. Younger gamers grew up with P</w:t>
            </w:r>
            <w:r w:rsidR="00AE0271">
              <w:t>S</w:t>
            </w:r>
            <w:r>
              <w:t xml:space="preserve">2, PSP, </w:t>
            </w:r>
            <w:r w:rsidR="00936FBC">
              <w:t xml:space="preserve">Xbox, </w:t>
            </w:r>
            <w:proofErr w:type="gramStart"/>
            <w:r w:rsidR="00936FBC">
              <w:t>GameCube</w:t>
            </w:r>
            <w:proofErr w:type="gramEnd"/>
            <w:r w:rsidR="00936FBC">
              <w:t>. Saw the rise of digital purchasing, MMOs (</w:t>
            </w:r>
            <w:proofErr w:type="spellStart"/>
            <w:r w:rsidR="00936FBC">
              <w:t>Warcraft</w:t>
            </w:r>
            <w:proofErr w:type="spellEnd"/>
            <w:r w:rsidR="00936FBC">
              <w:t xml:space="preserve">, </w:t>
            </w:r>
            <w:proofErr w:type="spellStart"/>
            <w:r w:rsidR="00936FBC">
              <w:t>EverQuest</w:t>
            </w:r>
            <w:proofErr w:type="spellEnd"/>
            <w:r w:rsidR="00936FBC">
              <w:t xml:space="preserve">, </w:t>
            </w:r>
            <w:proofErr w:type="gramStart"/>
            <w:r w:rsidR="00936FBC">
              <w:t>FFXI</w:t>
            </w:r>
            <w:proofErr w:type="gramEnd"/>
            <w:r w:rsidR="00936FBC">
              <w:t>), DLC, and pre-order bonuses.</w:t>
            </w:r>
            <w:r w:rsidR="00AE0271">
              <w:t xml:space="preserve"> EVERYTHING is heavily </w:t>
            </w:r>
            <w:proofErr w:type="gramStart"/>
            <w:r w:rsidR="00AE0271">
              <w:t>digital</w:t>
            </w:r>
            <w:proofErr w:type="gramEnd"/>
            <w:r w:rsidR="00AE0271">
              <w:t>.</w:t>
            </w:r>
            <w:r w:rsidR="00841A80">
              <w:t xml:space="preserve"> </w:t>
            </w:r>
            <w:r w:rsidR="00B93DD5">
              <w:t>Experienced console wars in 90s.</w:t>
            </w:r>
          </w:p>
        </w:tc>
        <w:tc>
          <w:tcPr>
            <w:tcW w:w="2610" w:type="dxa"/>
          </w:tcPr>
          <w:p w14:paraId="70DA58B1" w14:textId="6EB987B1" w:rsidR="006B529E" w:rsidRDefault="00DD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Tighter budget, alarmed </w:t>
            </w:r>
            <w:r>
              <w:lastRenderedPageBreak/>
              <w:t>at rising preorder and downloadable content (DLC) costs.</w:t>
            </w:r>
            <w:r w:rsidR="000E1F66">
              <w:t xml:space="preserve"> Prioritizing purc</w:t>
            </w:r>
            <w:r w:rsidR="00E23E4E">
              <w:t>hases. Typically 1 console + PC, poss</w:t>
            </w:r>
            <w:r w:rsidR="009F7549">
              <w:t xml:space="preserve">ibly 1 </w:t>
            </w:r>
            <w:proofErr w:type="spellStart"/>
            <w:r w:rsidR="009F7549">
              <w:t>iOS</w:t>
            </w:r>
            <w:proofErr w:type="spellEnd"/>
            <w:r w:rsidR="009F7549">
              <w:t xml:space="preserve"> device (</w:t>
            </w:r>
            <w:proofErr w:type="spellStart"/>
            <w:r w:rsidR="009F7549">
              <w:t>iPad</w:t>
            </w:r>
            <w:proofErr w:type="spellEnd"/>
            <w:r w:rsidR="009F7549">
              <w:t>/iPhone), to keep entertainment affordable.</w:t>
            </w:r>
            <w:r w:rsidR="000F117C">
              <w:t xml:space="preserve"> Want original IPs (new, non-series games) as well as fan-favorite franchises (</w:t>
            </w:r>
            <w:r w:rsidR="00841A80">
              <w:t xml:space="preserve">Final Fantasy, Mortal </w:t>
            </w:r>
            <w:proofErr w:type="spellStart"/>
            <w:r w:rsidR="00841A80">
              <w:t>Kombat</w:t>
            </w:r>
            <w:proofErr w:type="spellEnd"/>
            <w:r w:rsidR="00841A80">
              <w:t xml:space="preserve">, Diablo, </w:t>
            </w:r>
            <w:proofErr w:type="spellStart"/>
            <w:r w:rsidR="00841A80">
              <w:t>etc</w:t>
            </w:r>
            <w:proofErr w:type="spellEnd"/>
            <w:r w:rsidR="00841A80">
              <w:t>).</w:t>
            </w:r>
            <w:r w:rsidR="0055622B">
              <w:t xml:space="preserve"> Unsure about new controller/camera technology like PS Move/Xbox </w:t>
            </w:r>
            <w:proofErr w:type="spellStart"/>
            <w:r w:rsidR="0055622B">
              <w:t>Kinect</w:t>
            </w:r>
            <w:proofErr w:type="spellEnd"/>
            <w:r w:rsidR="0055622B">
              <w:t>/Wii U.</w:t>
            </w:r>
            <w:r w:rsidR="00701C27">
              <w:t xml:space="preserve"> Worried about </w:t>
            </w:r>
            <w:proofErr w:type="spellStart"/>
            <w:r w:rsidR="00701C27">
              <w:t>devs</w:t>
            </w:r>
            <w:proofErr w:type="spellEnd"/>
            <w:r w:rsidR="00701C27">
              <w:t xml:space="preserve"> sacrificing gameplay for “pretty graphics”.</w:t>
            </w:r>
            <w:bookmarkStart w:id="0" w:name="_GoBack"/>
            <w:bookmarkEnd w:id="0"/>
          </w:p>
        </w:tc>
        <w:tc>
          <w:tcPr>
            <w:tcW w:w="2340" w:type="dxa"/>
          </w:tcPr>
          <w:p w14:paraId="03897E6F" w14:textId="22A7E2CD" w:rsidR="006B529E" w:rsidRDefault="00DD31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Replayability</w:t>
            </w:r>
            <w:proofErr w:type="spellEnd"/>
            <w:r>
              <w:t xml:space="preserve"> and </w:t>
            </w:r>
            <w:r>
              <w:lastRenderedPageBreak/>
              <w:t>mul</w:t>
            </w:r>
            <w:r w:rsidR="00930561">
              <w:t xml:space="preserve">tiplayer big preorder boosters, as well as preorder bonuses. Like continued </w:t>
            </w:r>
            <w:proofErr w:type="spellStart"/>
            <w:r w:rsidR="00930561">
              <w:t>dev</w:t>
            </w:r>
            <w:proofErr w:type="spellEnd"/>
            <w:r w:rsidR="00930561">
              <w:t xml:space="preserve"> support for games post-release! </w:t>
            </w:r>
            <w:r w:rsidR="00542095">
              <w:t>Appreciate gamer points/achievements and digital trophies. BIG on social engagement in game lobbies, forums, matchmaking.</w:t>
            </w:r>
            <w:r w:rsidR="00841A80">
              <w:t xml:space="preserve"> Voice chat vital for some genres (FPS, MMOs).</w:t>
            </w:r>
            <w:r w:rsidR="0055622B">
              <w:t xml:space="preserve"> Love a good deal and will search the Internet and WAIT for sales/coupons. Incentives WORK.</w:t>
            </w:r>
          </w:p>
        </w:tc>
        <w:tc>
          <w:tcPr>
            <w:tcW w:w="2340" w:type="dxa"/>
          </w:tcPr>
          <w:p w14:paraId="4CC40CD0" w14:textId="6D5D3BAC" w:rsidR="006B529E" w:rsidRDefault="00E23E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Open to used </w:t>
            </w:r>
            <w:r>
              <w:lastRenderedPageBreak/>
              <w:t xml:space="preserve">purchases, digital purchases, </w:t>
            </w:r>
            <w:proofErr w:type="gramStart"/>
            <w:r>
              <w:t>affordable</w:t>
            </w:r>
            <w:proofErr w:type="gramEnd"/>
            <w:r>
              <w:t xml:space="preserve"> DLC packs.</w:t>
            </w:r>
            <w:r w:rsidR="00FB7833">
              <w:t xml:space="preserve"> Avoiding big-box stores like GameStop. Almost all game purchases are online via Amazon, </w:t>
            </w:r>
            <w:proofErr w:type="spellStart"/>
            <w:r w:rsidR="00FB7833">
              <w:t>Glyde</w:t>
            </w:r>
            <w:proofErr w:type="spellEnd"/>
            <w:r w:rsidR="00FB7833">
              <w:t>, etc.</w:t>
            </w:r>
            <w:r w:rsidR="00930561">
              <w:t xml:space="preserve"> Immensely system (BRAND) loyal, usually 1 console + PC and mobile device. Highly loyal to franchises and game </w:t>
            </w:r>
            <w:proofErr w:type="spellStart"/>
            <w:proofErr w:type="gramStart"/>
            <w:r w:rsidR="00930561">
              <w:t>devs</w:t>
            </w:r>
            <w:proofErr w:type="spellEnd"/>
            <w:r w:rsidR="00930561">
              <w:t>.</w:t>
            </w:r>
            <w:r w:rsidR="000F117C">
              <w:t>,</w:t>
            </w:r>
            <w:proofErr w:type="gramEnd"/>
            <w:r w:rsidR="000F117C">
              <w:t xml:space="preserve"> often waiting years for beta or a release.</w:t>
            </w:r>
            <w:r w:rsidR="00B93DD5">
              <w:t xml:space="preserve"> Highly supportive of Valve’s STEAM and other digital services for games.</w:t>
            </w:r>
          </w:p>
        </w:tc>
        <w:tc>
          <w:tcPr>
            <w:tcW w:w="2430" w:type="dxa"/>
          </w:tcPr>
          <w:p w14:paraId="182C7303" w14:textId="532E2ADD" w:rsidR="006B529E" w:rsidRDefault="00542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DIGITAL and FAST. </w:t>
            </w:r>
            <w:r>
              <w:lastRenderedPageBreak/>
              <w:t xml:space="preserve">Follow industry news like hawks on a daily basis. </w:t>
            </w:r>
            <w:r w:rsidR="00C828ED">
              <w:t xml:space="preserve">B/C loyal to companies, they research them and their new releases frequently. Get most info from third-party gaming sites, some from forums (NEOGAF), </w:t>
            </w:r>
            <w:proofErr w:type="gramStart"/>
            <w:r w:rsidR="00C828ED">
              <w:t>some</w:t>
            </w:r>
            <w:proofErr w:type="gramEnd"/>
            <w:r w:rsidR="00C828ED">
              <w:t xml:space="preserve"> from third-party </w:t>
            </w:r>
            <w:proofErr w:type="spellStart"/>
            <w:r w:rsidR="00C828ED">
              <w:t>mags</w:t>
            </w:r>
            <w:proofErr w:type="spellEnd"/>
            <w:r w:rsidR="00C828ED">
              <w:t xml:space="preserve"> (GAMEINFORMER). Now getting info from OFFICIAL company blogs</w:t>
            </w:r>
            <w:r w:rsidR="00D26756">
              <w:t xml:space="preserve"> and pubs (newsletters, emails, press sites, mainly). Get purchase info from a VARIETY of sources BEFORE buying.</w:t>
            </w:r>
          </w:p>
        </w:tc>
      </w:tr>
    </w:tbl>
    <w:p w14:paraId="7E12460C" w14:textId="77777777" w:rsidR="001608DC" w:rsidRDefault="001608DC"/>
    <w:p w14:paraId="1E163A44" w14:textId="77777777" w:rsidR="006B529E" w:rsidRDefault="006B529E"/>
    <w:p w14:paraId="55C5F893" w14:textId="77777777" w:rsidR="006B529E" w:rsidRPr="006B529E" w:rsidRDefault="006B529E">
      <w:pPr>
        <w:rPr>
          <w:i/>
          <w:sz w:val="16"/>
          <w:szCs w:val="16"/>
        </w:rPr>
      </w:pPr>
      <w:r>
        <w:rPr>
          <w:i/>
          <w:sz w:val="16"/>
          <w:szCs w:val="16"/>
        </w:rPr>
        <w:t>Adapted from Brad Rawlins, Prioritizing Stakeholders for Public Relations (Institute for Public Relations, 2006) and Linda P. Morton, Public Relations Publications: Designing for Target Publics (Norman, OK: Sultan Communication Books, 2000).</w:t>
      </w:r>
    </w:p>
    <w:sectPr w:rsidR="006B529E" w:rsidRPr="006B529E" w:rsidSect="00F327E9">
      <w:pgSz w:w="15840" w:h="12240" w:orient="landscape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9E"/>
    <w:rsid w:val="00030A6C"/>
    <w:rsid w:val="000510EB"/>
    <w:rsid w:val="000B1038"/>
    <w:rsid w:val="000E1F66"/>
    <w:rsid w:val="000F117C"/>
    <w:rsid w:val="001608DC"/>
    <w:rsid w:val="001B58EA"/>
    <w:rsid w:val="001E74B8"/>
    <w:rsid w:val="002C2407"/>
    <w:rsid w:val="00371756"/>
    <w:rsid w:val="0046508A"/>
    <w:rsid w:val="004E7C67"/>
    <w:rsid w:val="004F7857"/>
    <w:rsid w:val="0054160B"/>
    <w:rsid w:val="00542095"/>
    <w:rsid w:val="0055622B"/>
    <w:rsid w:val="005A528D"/>
    <w:rsid w:val="00665A3F"/>
    <w:rsid w:val="00675A2E"/>
    <w:rsid w:val="006B529E"/>
    <w:rsid w:val="00701C27"/>
    <w:rsid w:val="007A2D19"/>
    <w:rsid w:val="00841A80"/>
    <w:rsid w:val="008C011A"/>
    <w:rsid w:val="00906BFE"/>
    <w:rsid w:val="00930561"/>
    <w:rsid w:val="00936FBC"/>
    <w:rsid w:val="0095213A"/>
    <w:rsid w:val="009F69E9"/>
    <w:rsid w:val="009F7549"/>
    <w:rsid w:val="00AA5EBC"/>
    <w:rsid w:val="00AE0271"/>
    <w:rsid w:val="00B62576"/>
    <w:rsid w:val="00B82BDD"/>
    <w:rsid w:val="00B93DD5"/>
    <w:rsid w:val="00BC0258"/>
    <w:rsid w:val="00C46E35"/>
    <w:rsid w:val="00C729DC"/>
    <w:rsid w:val="00C828ED"/>
    <w:rsid w:val="00CC0C85"/>
    <w:rsid w:val="00D26756"/>
    <w:rsid w:val="00D428F4"/>
    <w:rsid w:val="00DD11B0"/>
    <w:rsid w:val="00DD31FE"/>
    <w:rsid w:val="00DF6CCE"/>
    <w:rsid w:val="00E23E4E"/>
    <w:rsid w:val="00ED50F0"/>
    <w:rsid w:val="00F327E9"/>
    <w:rsid w:val="00F54313"/>
    <w:rsid w:val="00F6750A"/>
    <w:rsid w:val="00FB78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2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6B5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B52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B52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8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6B529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B529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B52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Shading-Accent1">
    <w:name w:val="Colorful Shading Accent 1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5">
    <w:name w:val="Dark List Accent 5"/>
    <w:basedOn w:val="TableNormal"/>
    <w:uiPriority w:val="70"/>
    <w:rsid w:val="006B529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6B529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1">
    <w:name w:val="Medium Grid 2 Accent 1"/>
    <w:basedOn w:val="TableNormal"/>
    <w:uiPriority w:val="68"/>
    <w:rsid w:val="006B52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Gaylord College of Journalism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Pritchard</dc:creator>
  <cp:lastModifiedBy>student</cp:lastModifiedBy>
  <cp:revision>2</cp:revision>
  <cp:lastPrinted>2011-12-13T15:55:00Z</cp:lastPrinted>
  <dcterms:created xsi:type="dcterms:W3CDTF">2011-12-13T15:58:00Z</dcterms:created>
  <dcterms:modified xsi:type="dcterms:W3CDTF">2011-12-13T15:58:00Z</dcterms:modified>
</cp:coreProperties>
</file>