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2D11F" w14:textId="77777777" w:rsidR="002D725A" w:rsidRPr="00A91E8E" w:rsidRDefault="00CF2EF6" w:rsidP="00387EE5">
      <w:pPr>
        <w:jc w:val="center"/>
        <w:rPr>
          <w:rFonts w:ascii="Garamond" w:hAnsi="Garamond"/>
          <w:b/>
          <w:color w:val="000000" w:themeColor="text1"/>
          <w:sz w:val="24"/>
          <w:szCs w:val="24"/>
        </w:rPr>
      </w:pPr>
      <w:r w:rsidRPr="00A91E8E">
        <w:rPr>
          <w:rFonts w:ascii="Garamond" w:hAnsi="Garamond"/>
          <w:b/>
          <w:color w:val="000000" w:themeColor="text1"/>
          <w:sz w:val="24"/>
          <w:szCs w:val="24"/>
        </w:rPr>
        <w:t xml:space="preserve">List of potential </w:t>
      </w:r>
      <w:r w:rsidR="00B36414" w:rsidRPr="00A91E8E">
        <w:rPr>
          <w:rFonts w:ascii="Garamond" w:hAnsi="Garamond"/>
          <w:b/>
          <w:color w:val="000000" w:themeColor="text1"/>
          <w:sz w:val="24"/>
          <w:szCs w:val="24"/>
        </w:rPr>
        <w:t xml:space="preserve">questions for </w:t>
      </w:r>
      <w:r w:rsidRPr="00A91E8E">
        <w:rPr>
          <w:rFonts w:ascii="Garamond" w:hAnsi="Garamond"/>
          <w:b/>
          <w:color w:val="000000" w:themeColor="text1"/>
          <w:sz w:val="24"/>
          <w:szCs w:val="24"/>
        </w:rPr>
        <w:t>FIN 5</w:t>
      </w:r>
      <w:r w:rsidR="0051555C" w:rsidRPr="00A91E8E">
        <w:rPr>
          <w:rFonts w:ascii="Garamond" w:hAnsi="Garamond"/>
          <w:b/>
          <w:color w:val="000000" w:themeColor="text1"/>
          <w:sz w:val="24"/>
          <w:szCs w:val="24"/>
        </w:rPr>
        <w:t>3</w:t>
      </w:r>
      <w:r w:rsidRPr="00A91E8E">
        <w:rPr>
          <w:rFonts w:ascii="Garamond" w:hAnsi="Garamond"/>
          <w:b/>
          <w:color w:val="000000" w:themeColor="text1"/>
          <w:sz w:val="24"/>
          <w:szCs w:val="24"/>
        </w:rPr>
        <w:t>7</w:t>
      </w:r>
      <w:r w:rsidR="0051555C" w:rsidRPr="00A91E8E">
        <w:rPr>
          <w:rFonts w:ascii="Garamond" w:hAnsi="Garamond"/>
          <w:b/>
          <w:color w:val="000000" w:themeColor="text1"/>
          <w:sz w:val="24"/>
          <w:szCs w:val="24"/>
        </w:rPr>
        <w:t>2</w:t>
      </w:r>
      <w:r w:rsidRPr="00A91E8E">
        <w:rPr>
          <w:rFonts w:ascii="Garamond" w:hAnsi="Garamond"/>
          <w:b/>
          <w:color w:val="000000" w:themeColor="text1"/>
          <w:sz w:val="24"/>
          <w:szCs w:val="24"/>
        </w:rPr>
        <w:t xml:space="preserve"> </w:t>
      </w:r>
      <w:r w:rsidR="00B36414" w:rsidRPr="00A91E8E">
        <w:rPr>
          <w:rFonts w:ascii="Garamond" w:hAnsi="Garamond"/>
          <w:b/>
          <w:color w:val="000000" w:themeColor="text1"/>
          <w:sz w:val="24"/>
          <w:szCs w:val="24"/>
        </w:rPr>
        <w:t>midterm exam</w:t>
      </w:r>
    </w:p>
    <w:p w14:paraId="37DD7C23" w14:textId="77777777" w:rsidR="00387EE5" w:rsidRDefault="00695E24" w:rsidP="00695E24">
      <w:pPr>
        <w:jc w:val="both"/>
        <w:rPr>
          <w:rFonts w:ascii="Garamond" w:hAnsi="Garamond"/>
          <w:i/>
          <w:color w:val="000000" w:themeColor="text1"/>
          <w:sz w:val="24"/>
          <w:szCs w:val="24"/>
        </w:rPr>
      </w:pPr>
      <w:r w:rsidRPr="00695E24">
        <w:rPr>
          <w:rFonts w:ascii="Garamond" w:hAnsi="Garamond"/>
          <w:i/>
          <w:color w:val="000000" w:themeColor="text1"/>
          <w:sz w:val="24"/>
          <w:szCs w:val="24"/>
          <w:u w:val="single"/>
        </w:rPr>
        <w:t>Note 1</w:t>
      </w:r>
      <w:r>
        <w:rPr>
          <w:rFonts w:ascii="Garamond" w:hAnsi="Garamond"/>
          <w:i/>
          <w:color w:val="000000" w:themeColor="text1"/>
          <w:sz w:val="24"/>
          <w:szCs w:val="24"/>
        </w:rPr>
        <w:t xml:space="preserve">: </w:t>
      </w:r>
      <w:r w:rsidR="00E42CD5" w:rsidRPr="00A91E8E">
        <w:rPr>
          <w:rFonts w:ascii="Garamond" w:hAnsi="Garamond"/>
          <w:i/>
          <w:color w:val="000000" w:themeColor="text1"/>
          <w:sz w:val="24"/>
          <w:szCs w:val="24"/>
        </w:rPr>
        <w:t>I encourage you to discuss ideas as to how to solve those questions with your peers, so that you can learn from each other. However, I ask that your answers submitted in the exam are kept strictly individual, and not shared with peer students. The list of potential questions is noted below.</w:t>
      </w:r>
    </w:p>
    <w:p w14:paraId="46F01771" w14:textId="77777777" w:rsidR="00695E24" w:rsidRPr="00A91E8E" w:rsidRDefault="00695E24" w:rsidP="00695E24">
      <w:pPr>
        <w:jc w:val="both"/>
        <w:rPr>
          <w:rFonts w:ascii="Garamond" w:hAnsi="Garamond"/>
          <w:i/>
          <w:color w:val="000000" w:themeColor="text1"/>
          <w:sz w:val="24"/>
          <w:szCs w:val="24"/>
        </w:rPr>
      </w:pPr>
      <w:r w:rsidRPr="00695E24">
        <w:rPr>
          <w:rFonts w:ascii="Garamond" w:hAnsi="Garamond"/>
          <w:i/>
          <w:color w:val="000000" w:themeColor="text1"/>
          <w:sz w:val="24"/>
          <w:szCs w:val="24"/>
          <w:u w:val="single"/>
        </w:rPr>
        <w:t>Note 2</w:t>
      </w:r>
      <w:r>
        <w:rPr>
          <w:rFonts w:ascii="Garamond" w:hAnsi="Garamond"/>
          <w:i/>
          <w:color w:val="000000" w:themeColor="text1"/>
          <w:sz w:val="24"/>
          <w:szCs w:val="24"/>
        </w:rPr>
        <w:t xml:space="preserve">: I will select – at random – five questions from the list below for your midterm exam. </w:t>
      </w:r>
    </w:p>
    <w:p w14:paraId="03C023E5" w14:textId="77777777" w:rsidR="00E42CD5" w:rsidRPr="00A91E8E" w:rsidRDefault="00E42CD5" w:rsidP="00E42CD5">
      <w:pPr>
        <w:rPr>
          <w:rFonts w:ascii="Garamond" w:hAnsi="Garamond"/>
          <w:b/>
          <w:color w:val="000000" w:themeColor="text1"/>
          <w:sz w:val="24"/>
          <w:szCs w:val="24"/>
        </w:rPr>
      </w:pPr>
    </w:p>
    <w:p w14:paraId="7D2DB37F" w14:textId="77777777" w:rsidR="00525A12" w:rsidRPr="0067697E" w:rsidRDefault="007F1B17" w:rsidP="00525A12">
      <w:pPr>
        <w:jc w:val="center"/>
        <w:rPr>
          <w:rFonts w:ascii="Garamond" w:hAnsi="Garamond"/>
          <w:b/>
          <w:color w:val="000000" w:themeColor="text1"/>
          <w:sz w:val="24"/>
          <w:szCs w:val="24"/>
          <w:u w:val="single"/>
        </w:rPr>
      </w:pPr>
      <w:r>
        <w:rPr>
          <w:rFonts w:ascii="Garamond" w:hAnsi="Garamond"/>
          <w:b/>
          <w:color w:val="000000" w:themeColor="text1"/>
          <w:sz w:val="24"/>
          <w:szCs w:val="24"/>
          <w:u w:val="single"/>
        </w:rPr>
        <w:t>Class #1</w:t>
      </w:r>
      <w:r w:rsidR="00525A12" w:rsidRPr="0067697E">
        <w:rPr>
          <w:rFonts w:ascii="Garamond" w:hAnsi="Garamond"/>
          <w:b/>
          <w:color w:val="000000" w:themeColor="text1"/>
          <w:sz w:val="24"/>
          <w:szCs w:val="24"/>
          <w:u w:val="single"/>
        </w:rPr>
        <w:t>: Introduction</w:t>
      </w:r>
    </w:p>
    <w:p w14:paraId="5D4C0EE3" w14:textId="77777777" w:rsidR="00525A12" w:rsidRPr="00A91E8E" w:rsidRDefault="00525A12" w:rsidP="00525A12">
      <w:pPr>
        <w:pStyle w:val="ListParagraph"/>
        <w:numPr>
          <w:ilvl w:val="0"/>
          <w:numId w:val="2"/>
        </w:numPr>
        <w:rPr>
          <w:rFonts w:ascii="Garamond" w:hAnsi="Garamond"/>
          <w:color w:val="000000" w:themeColor="text1"/>
          <w:sz w:val="24"/>
          <w:szCs w:val="24"/>
        </w:rPr>
      </w:pPr>
      <w:r w:rsidRPr="00A91E8E">
        <w:rPr>
          <w:rFonts w:ascii="Garamond" w:hAnsi="Garamond"/>
          <w:color w:val="000000" w:themeColor="text1"/>
          <w:sz w:val="24"/>
          <w:szCs w:val="24"/>
        </w:rPr>
        <w:t xml:space="preserve">Please discuss the five justifications for mergers and acquisitions and note whether </w:t>
      </w:r>
      <w:proofErr w:type="gramStart"/>
      <w:r w:rsidRPr="00A91E8E">
        <w:rPr>
          <w:rFonts w:ascii="Garamond" w:hAnsi="Garamond"/>
          <w:color w:val="000000" w:themeColor="text1"/>
          <w:sz w:val="24"/>
          <w:szCs w:val="24"/>
        </w:rPr>
        <w:t>each and every</w:t>
      </w:r>
      <w:proofErr w:type="gramEnd"/>
      <w:r w:rsidRPr="00A91E8E">
        <w:rPr>
          <w:rFonts w:ascii="Garamond" w:hAnsi="Garamond"/>
          <w:color w:val="000000" w:themeColor="text1"/>
          <w:sz w:val="24"/>
          <w:szCs w:val="24"/>
        </w:rPr>
        <w:t xml:space="preserve"> one of them is either (1) a transfer of wealth </w:t>
      </w:r>
      <w:r w:rsidR="00EB09A5">
        <w:rPr>
          <w:rFonts w:ascii="Garamond" w:hAnsi="Garamond"/>
          <w:color w:val="000000" w:themeColor="text1"/>
          <w:sz w:val="24"/>
          <w:szCs w:val="24"/>
        </w:rPr>
        <w:t xml:space="preserve">(from target employees, suppliers, or customers to target or acquirer shareholders) </w:t>
      </w:r>
      <w:r w:rsidRPr="00A91E8E">
        <w:rPr>
          <w:rFonts w:ascii="Garamond" w:hAnsi="Garamond"/>
          <w:color w:val="000000" w:themeColor="text1"/>
          <w:sz w:val="24"/>
          <w:szCs w:val="24"/>
        </w:rPr>
        <w:t>or (2) an economic gain to both parties involved.</w:t>
      </w:r>
      <w:r w:rsidR="00EB09A5">
        <w:rPr>
          <w:rFonts w:ascii="Garamond" w:hAnsi="Garamond"/>
          <w:color w:val="000000" w:themeColor="text1"/>
          <w:sz w:val="24"/>
          <w:szCs w:val="24"/>
        </w:rPr>
        <w:t xml:space="preserve"> </w:t>
      </w:r>
      <w:r w:rsidR="00EB09A5" w:rsidRPr="00EB09A5">
        <w:rPr>
          <w:rFonts w:ascii="Garamond" w:hAnsi="Garamond"/>
          <w:i/>
          <w:iCs/>
          <w:color w:val="000000" w:themeColor="text1"/>
          <w:sz w:val="24"/>
          <w:szCs w:val="24"/>
        </w:rPr>
        <w:t>(Hint: the answer is noted in the notes to the relevant slide set).</w:t>
      </w:r>
    </w:p>
    <w:p w14:paraId="49E40F21" w14:textId="77777777" w:rsidR="00F57CEC" w:rsidRPr="00A91E8E" w:rsidRDefault="00F57CEC" w:rsidP="00F57CEC">
      <w:pPr>
        <w:pStyle w:val="ListParagraph"/>
        <w:rPr>
          <w:rFonts w:ascii="Garamond" w:hAnsi="Garamond"/>
          <w:color w:val="000000" w:themeColor="text1"/>
          <w:sz w:val="24"/>
          <w:szCs w:val="24"/>
        </w:rPr>
      </w:pPr>
    </w:p>
    <w:p w14:paraId="4D2537B5" w14:textId="77777777" w:rsidR="00F57CEC" w:rsidRPr="00A91E8E" w:rsidRDefault="00973365" w:rsidP="00C856F9">
      <w:pPr>
        <w:pStyle w:val="ListParagraph"/>
        <w:numPr>
          <w:ilvl w:val="0"/>
          <w:numId w:val="2"/>
        </w:numPr>
        <w:jc w:val="both"/>
        <w:rPr>
          <w:rFonts w:ascii="Garamond" w:hAnsi="Garamond"/>
          <w:color w:val="000000" w:themeColor="text1"/>
          <w:sz w:val="24"/>
          <w:szCs w:val="24"/>
        </w:rPr>
      </w:pPr>
      <w:r w:rsidRPr="00A91E8E">
        <w:rPr>
          <w:rFonts w:ascii="Garamond" w:hAnsi="Garamond"/>
          <w:color w:val="000000" w:themeColor="text1"/>
          <w:sz w:val="24"/>
          <w:szCs w:val="24"/>
        </w:rPr>
        <w:t xml:space="preserve">Please discuss the recent announcement of the Sonic </w:t>
      </w:r>
      <w:r w:rsidR="009E00CE" w:rsidRPr="00A91E8E">
        <w:rPr>
          <w:rFonts w:ascii="Garamond" w:hAnsi="Garamond"/>
          <w:color w:val="000000" w:themeColor="text1"/>
          <w:sz w:val="24"/>
          <w:szCs w:val="24"/>
        </w:rPr>
        <w:t xml:space="preserve">corporation </w:t>
      </w:r>
      <w:r w:rsidRPr="00A91E8E">
        <w:rPr>
          <w:rFonts w:ascii="Garamond" w:hAnsi="Garamond"/>
          <w:color w:val="000000" w:themeColor="text1"/>
          <w:sz w:val="24"/>
          <w:szCs w:val="24"/>
        </w:rPr>
        <w:t xml:space="preserve">acquisition by Inspire Brands. In particular, please describe the following: the timeline, the parties, the likely incentives for the buyer to </w:t>
      </w:r>
      <w:r w:rsidR="009E00CE" w:rsidRPr="00A91E8E">
        <w:rPr>
          <w:rFonts w:ascii="Garamond" w:hAnsi="Garamond"/>
          <w:color w:val="000000" w:themeColor="text1"/>
          <w:sz w:val="24"/>
          <w:szCs w:val="24"/>
        </w:rPr>
        <w:t xml:space="preserve">engage into </w:t>
      </w:r>
      <w:r w:rsidRPr="00A91E8E">
        <w:rPr>
          <w:rFonts w:ascii="Garamond" w:hAnsi="Garamond"/>
          <w:color w:val="000000" w:themeColor="text1"/>
          <w:sz w:val="24"/>
          <w:szCs w:val="24"/>
        </w:rPr>
        <w:t>this acquisition (</w:t>
      </w:r>
      <w:r w:rsidR="009E00CE" w:rsidRPr="00A91E8E">
        <w:rPr>
          <w:rFonts w:ascii="Garamond" w:hAnsi="Garamond"/>
          <w:color w:val="000000" w:themeColor="text1"/>
          <w:sz w:val="24"/>
          <w:szCs w:val="24"/>
        </w:rPr>
        <w:t xml:space="preserve">i.e., its </w:t>
      </w:r>
      <w:r w:rsidRPr="00A91E8E">
        <w:rPr>
          <w:rFonts w:ascii="Garamond" w:hAnsi="Garamond"/>
          <w:color w:val="000000" w:themeColor="text1"/>
          <w:sz w:val="24"/>
          <w:szCs w:val="24"/>
        </w:rPr>
        <w:t>likely justification), the likely incentives for the seller to agree to this acquisition (</w:t>
      </w:r>
      <w:r w:rsidR="009E00CE" w:rsidRPr="00A91E8E">
        <w:rPr>
          <w:rFonts w:ascii="Garamond" w:hAnsi="Garamond"/>
          <w:color w:val="000000" w:themeColor="text1"/>
          <w:sz w:val="24"/>
          <w:szCs w:val="24"/>
        </w:rPr>
        <w:t xml:space="preserve">i.e., its </w:t>
      </w:r>
      <w:r w:rsidRPr="00A91E8E">
        <w:rPr>
          <w:rFonts w:ascii="Garamond" w:hAnsi="Garamond"/>
          <w:color w:val="000000" w:themeColor="text1"/>
          <w:sz w:val="24"/>
          <w:szCs w:val="24"/>
        </w:rPr>
        <w:t xml:space="preserve">likely justification), what are the payment terms of the transaction, what is the structure of the deal, what are the valuation multiples and how do they compare to similar deals’ multiples, what is the announced premium and the </w:t>
      </w:r>
      <w:r w:rsidR="009E00CE" w:rsidRPr="00A91E8E">
        <w:rPr>
          <w:rFonts w:ascii="Garamond" w:hAnsi="Garamond"/>
          <w:color w:val="000000" w:themeColor="text1"/>
          <w:sz w:val="24"/>
          <w:szCs w:val="24"/>
        </w:rPr>
        <w:t xml:space="preserve">merger arbitrage </w:t>
      </w:r>
      <w:r w:rsidRPr="00A91E8E">
        <w:rPr>
          <w:rFonts w:ascii="Garamond" w:hAnsi="Garamond"/>
          <w:color w:val="000000" w:themeColor="text1"/>
          <w:sz w:val="24"/>
          <w:szCs w:val="24"/>
        </w:rPr>
        <w:t xml:space="preserve">gross spread? </w:t>
      </w:r>
      <w:r w:rsidRPr="00A91E8E">
        <w:rPr>
          <w:rFonts w:ascii="Garamond" w:hAnsi="Garamond"/>
          <w:i/>
          <w:color w:val="000000" w:themeColor="text1"/>
          <w:sz w:val="24"/>
          <w:szCs w:val="24"/>
        </w:rPr>
        <w:t>(Hint: please use the document prepared for class discussions, titled “</w:t>
      </w:r>
      <w:r w:rsidR="00CB0AB9" w:rsidRPr="00CB0AB9">
        <w:rPr>
          <w:rFonts w:ascii="Garamond" w:hAnsi="Garamond"/>
          <w:i/>
          <w:color w:val="000000" w:themeColor="text1"/>
          <w:sz w:val="24"/>
          <w:szCs w:val="24"/>
        </w:rPr>
        <w:t>Sonic Inspire Brands Merger Example FIN 5372</w:t>
      </w:r>
      <w:r w:rsidRPr="00A91E8E">
        <w:rPr>
          <w:rFonts w:ascii="Garamond" w:hAnsi="Garamond"/>
          <w:i/>
          <w:color w:val="000000" w:themeColor="text1"/>
          <w:sz w:val="24"/>
          <w:szCs w:val="24"/>
        </w:rPr>
        <w:t>.docx”).</w:t>
      </w:r>
    </w:p>
    <w:p w14:paraId="27D708FA" w14:textId="77777777" w:rsidR="00EB09A5" w:rsidRDefault="00EB09A5" w:rsidP="004A4FEA">
      <w:pPr>
        <w:pStyle w:val="ListParagraph"/>
        <w:jc w:val="center"/>
        <w:rPr>
          <w:rFonts w:ascii="Garamond" w:hAnsi="Garamond"/>
          <w:b/>
          <w:color w:val="000000" w:themeColor="text1"/>
          <w:sz w:val="24"/>
          <w:szCs w:val="24"/>
          <w:u w:val="single"/>
        </w:rPr>
      </w:pPr>
    </w:p>
    <w:p w14:paraId="7F8019B6" w14:textId="77777777" w:rsidR="004A4FEA" w:rsidRPr="004A4FEA" w:rsidRDefault="004A4FEA" w:rsidP="004A4FEA">
      <w:pPr>
        <w:pStyle w:val="ListParagraph"/>
        <w:jc w:val="center"/>
        <w:rPr>
          <w:rFonts w:ascii="Garamond" w:hAnsi="Garamond"/>
          <w:b/>
          <w:color w:val="000000" w:themeColor="text1"/>
          <w:sz w:val="24"/>
          <w:szCs w:val="24"/>
          <w:u w:val="single"/>
        </w:rPr>
      </w:pPr>
      <w:r w:rsidRPr="004A4FEA">
        <w:rPr>
          <w:rFonts w:ascii="Garamond" w:hAnsi="Garamond"/>
          <w:b/>
          <w:color w:val="000000" w:themeColor="text1"/>
          <w:sz w:val="24"/>
          <w:szCs w:val="24"/>
          <w:u w:val="single"/>
        </w:rPr>
        <w:t>Class #2: Asset Purchases, Stock Purchases &amp; Statutory Mergers</w:t>
      </w:r>
    </w:p>
    <w:p w14:paraId="7067527A" w14:textId="77777777" w:rsidR="004A4FEA" w:rsidRPr="00A91E8E" w:rsidRDefault="004A4FEA" w:rsidP="004A4FEA">
      <w:pPr>
        <w:pStyle w:val="ListParagraph"/>
        <w:jc w:val="both"/>
        <w:rPr>
          <w:rFonts w:ascii="Garamond" w:hAnsi="Garamond"/>
          <w:color w:val="000000" w:themeColor="text1"/>
          <w:sz w:val="24"/>
          <w:szCs w:val="24"/>
        </w:rPr>
      </w:pPr>
    </w:p>
    <w:p w14:paraId="46D3F9CC" w14:textId="77777777" w:rsidR="004A4FEA" w:rsidRPr="00A91E8E" w:rsidRDefault="004A4FEA" w:rsidP="004A4FEA">
      <w:pPr>
        <w:pStyle w:val="ListParagraph"/>
        <w:numPr>
          <w:ilvl w:val="0"/>
          <w:numId w:val="2"/>
        </w:numPr>
        <w:jc w:val="both"/>
        <w:rPr>
          <w:rFonts w:ascii="Garamond" w:hAnsi="Garamond"/>
          <w:color w:val="000000" w:themeColor="text1"/>
          <w:sz w:val="24"/>
          <w:szCs w:val="24"/>
        </w:rPr>
      </w:pPr>
      <w:r w:rsidRPr="00A91E8E">
        <w:rPr>
          <w:rFonts w:ascii="Garamond" w:hAnsi="Garamond"/>
          <w:color w:val="000000" w:themeColor="text1"/>
          <w:sz w:val="24"/>
          <w:szCs w:val="24"/>
        </w:rPr>
        <w:t xml:space="preserve">In class, we discussed the </w:t>
      </w:r>
      <w:r w:rsidRPr="00A91E8E">
        <w:rPr>
          <w:rFonts w:ascii="Garamond" w:hAnsi="Garamond"/>
          <w:i/>
          <w:color w:val="000000" w:themeColor="text1"/>
          <w:sz w:val="24"/>
          <w:szCs w:val="24"/>
        </w:rPr>
        <w:t>asset</w:t>
      </w:r>
      <w:r w:rsidRPr="00A91E8E">
        <w:rPr>
          <w:rFonts w:ascii="Garamond" w:hAnsi="Garamond"/>
          <w:color w:val="000000" w:themeColor="text1"/>
          <w:sz w:val="24"/>
          <w:szCs w:val="24"/>
        </w:rPr>
        <w:t xml:space="preserve"> purchase of Acme, whereby the sales price was assumed to be $100 million:</w:t>
      </w:r>
    </w:p>
    <w:p w14:paraId="4D22DB1A" w14:textId="77777777" w:rsidR="004A4FEA" w:rsidRPr="00A91E8E" w:rsidRDefault="004A4FEA" w:rsidP="004A4FEA">
      <w:pPr>
        <w:pStyle w:val="ListParagraph"/>
        <w:jc w:val="both"/>
        <w:rPr>
          <w:rFonts w:ascii="Garamond" w:hAnsi="Garamond"/>
          <w:color w:val="000000" w:themeColor="text1"/>
          <w:sz w:val="24"/>
          <w:szCs w:val="24"/>
        </w:rPr>
      </w:pPr>
    </w:p>
    <w:tbl>
      <w:tblPr>
        <w:tblW w:w="7741" w:type="dxa"/>
        <w:tblInd w:w="810" w:type="dxa"/>
        <w:tblLook w:val="04A0" w:firstRow="1" w:lastRow="0" w:firstColumn="1" w:lastColumn="0" w:noHBand="0" w:noVBand="1"/>
      </w:tblPr>
      <w:tblGrid>
        <w:gridCol w:w="6300"/>
        <w:gridCol w:w="1441"/>
      </w:tblGrid>
      <w:tr w:rsidR="004A4FEA" w:rsidRPr="00A91E8E" w14:paraId="21234F33" w14:textId="77777777" w:rsidTr="00DE3851">
        <w:trPr>
          <w:trHeight w:val="315"/>
        </w:trPr>
        <w:tc>
          <w:tcPr>
            <w:tcW w:w="7741" w:type="dxa"/>
            <w:gridSpan w:val="2"/>
            <w:tcBorders>
              <w:top w:val="nil"/>
              <w:left w:val="nil"/>
              <w:bottom w:val="nil"/>
              <w:right w:val="nil"/>
            </w:tcBorders>
            <w:shd w:val="clear" w:color="auto" w:fill="auto"/>
            <w:noWrap/>
            <w:vAlign w:val="bottom"/>
            <w:hideMark/>
          </w:tcPr>
          <w:p w14:paraId="4D3C6609" w14:textId="77777777" w:rsidR="004A4FEA" w:rsidRPr="00A91E8E" w:rsidRDefault="004A4FEA" w:rsidP="00DE3851">
            <w:pPr>
              <w:spacing w:after="0" w:line="240" w:lineRule="auto"/>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Tax Effects of Asset Sale by C Corp.</w:t>
            </w:r>
          </w:p>
        </w:tc>
      </w:tr>
      <w:tr w:rsidR="004A4FEA" w:rsidRPr="00A91E8E" w14:paraId="6CDA4744" w14:textId="77777777" w:rsidTr="00DE3851">
        <w:trPr>
          <w:trHeight w:val="315"/>
        </w:trPr>
        <w:tc>
          <w:tcPr>
            <w:tcW w:w="6300" w:type="dxa"/>
            <w:tcBorders>
              <w:top w:val="nil"/>
              <w:left w:val="nil"/>
              <w:bottom w:val="single" w:sz="4" w:space="0" w:color="auto"/>
              <w:right w:val="nil"/>
            </w:tcBorders>
            <w:shd w:val="clear" w:color="auto" w:fill="auto"/>
            <w:noWrap/>
            <w:vAlign w:val="bottom"/>
            <w:hideMark/>
          </w:tcPr>
          <w:p w14:paraId="62A20887" w14:textId="77777777" w:rsidR="004A4FEA" w:rsidRPr="00A91E8E" w:rsidRDefault="004A4FEA" w:rsidP="00DE3851">
            <w:pPr>
              <w:spacing w:after="0" w:line="240" w:lineRule="auto"/>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Example</w:t>
            </w:r>
          </w:p>
        </w:tc>
        <w:tc>
          <w:tcPr>
            <w:tcW w:w="1441" w:type="dxa"/>
            <w:tcBorders>
              <w:top w:val="nil"/>
              <w:left w:val="nil"/>
              <w:bottom w:val="single" w:sz="4" w:space="0" w:color="auto"/>
              <w:right w:val="nil"/>
            </w:tcBorders>
            <w:shd w:val="clear" w:color="auto" w:fill="auto"/>
            <w:noWrap/>
            <w:vAlign w:val="bottom"/>
            <w:hideMark/>
          </w:tcPr>
          <w:p w14:paraId="7D2E1B4D" w14:textId="77777777" w:rsidR="004A4FEA" w:rsidRPr="00A91E8E" w:rsidRDefault="004A4FEA" w:rsidP="00DE3851">
            <w:pPr>
              <w:spacing w:after="0" w:line="240" w:lineRule="auto"/>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 </w:t>
            </w:r>
          </w:p>
        </w:tc>
      </w:tr>
      <w:tr w:rsidR="004A4FEA" w:rsidRPr="00A91E8E" w14:paraId="13F720E4" w14:textId="77777777" w:rsidTr="00DE3851">
        <w:trPr>
          <w:trHeight w:val="315"/>
        </w:trPr>
        <w:tc>
          <w:tcPr>
            <w:tcW w:w="6300" w:type="dxa"/>
            <w:tcBorders>
              <w:top w:val="nil"/>
              <w:left w:val="nil"/>
              <w:bottom w:val="nil"/>
              <w:right w:val="nil"/>
            </w:tcBorders>
            <w:shd w:val="clear" w:color="auto" w:fill="auto"/>
            <w:noWrap/>
            <w:vAlign w:val="bottom"/>
            <w:hideMark/>
          </w:tcPr>
          <w:p w14:paraId="0CECE3EF" w14:textId="77777777" w:rsidR="004A4FEA" w:rsidRPr="00A91E8E" w:rsidRDefault="004A4FEA" w:rsidP="00DE3851">
            <w:pPr>
              <w:spacing w:after="0" w:line="240" w:lineRule="auto"/>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Sale of Assets</w:t>
            </w:r>
          </w:p>
        </w:tc>
        <w:tc>
          <w:tcPr>
            <w:tcW w:w="1441" w:type="dxa"/>
            <w:tcBorders>
              <w:top w:val="nil"/>
              <w:left w:val="nil"/>
              <w:bottom w:val="nil"/>
              <w:right w:val="nil"/>
            </w:tcBorders>
            <w:shd w:val="clear" w:color="auto" w:fill="auto"/>
            <w:noWrap/>
            <w:vAlign w:val="bottom"/>
            <w:hideMark/>
          </w:tcPr>
          <w:p w14:paraId="76F0EE69" w14:textId="77777777" w:rsidR="004A4FEA" w:rsidRPr="00A91E8E" w:rsidRDefault="004A4FEA" w:rsidP="00DE3851">
            <w:pPr>
              <w:spacing w:after="0" w:line="240" w:lineRule="auto"/>
              <w:jc w:val="right"/>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$100,000,000</w:t>
            </w:r>
          </w:p>
        </w:tc>
      </w:tr>
      <w:tr w:rsidR="004A4FEA" w:rsidRPr="00A91E8E" w14:paraId="60C993E0" w14:textId="77777777" w:rsidTr="00DE3851">
        <w:trPr>
          <w:trHeight w:val="315"/>
        </w:trPr>
        <w:tc>
          <w:tcPr>
            <w:tcW w:w="6300" w:type="dxa"/>
            <w:tcBorders>
              <w:top w:val="nil"/>
              <w:left w:val="nil"/>
              <w:bottom w:val="nil"/>
              <w:right w:val="nil"/>
            </w:tcBorders>
            <w:shd w:val="clear" w:color="auto" w:fill="auto"/>
            <w:noWrap/>
            <w:vAlign w:val="bottom"/>
            <w:hideMark/>
          </w:tcPr>
          <w:p w14:paraId="0AB5904A" w14:textId="77777777" w:rsidR="004A4FEA" w:rsidRPr="00A91E8E" w:rsidRDefault="004A4FEA" w:rsidP="00DE3851">
            <w:pPr>
              <w:spacing w:after="0" w:line="240" w:lineRule="auto"/>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Liabilities Assumed</w:t>
            </w:r>
          </w:p>
        </w:tc>
        <w:tc>
          <w:tcPr>
            <w:tcW w:w="1441" w:type="dxa"/>
            <w:tcBorders>
              <w:top w:val="nil"/>
              <w:left w:val="nil"/>
              <w:bottom w:val="nil"/>
              <w:right w:val="nil"/>
            </w:tcBorders>
            <w:shd w:val="clear" w:color="auto" w:fill="auto"/>
            <w:noWrap/>
            <w:vAlign w:val="bottom"/>
            <w:hideMark/>
          </w:tcPr>
          <w:p w14:paraId="726D28F8" w14:textId="77777777" w:rsidR="004A4FEA" w:rsidRPr="00A91E8E" w:rsidRDefault="004A4FEA" w:rsidP="00DE3851">
            <w:pPr>
              <w:spacing w:after="0" w:line="240" w:lineRule="auto"/>
              <w:jc w:val="right"/>
              <w:rPr>
                <w:rFonts w:ascii="Garamond" w:eastAsia="Times New Roman" w:hAnsi="Garamond" w:cs="Times New Roman"/>
                <w:i/>
                <w:iCs/>
                <w:color w:val="000000" w:themeColor="text1"/>
                <w:sz w:val="24"/>
                <w:szCs w:val="24"/>
              </w:rPr>
            </w:pPr>
            <w:r w:rsidRPr="00A91E8E">
              <w:rPr>
                <w:rFonts w:ascii="Garamond" w:eastAsia="Times New Roman" w:hAnsi="Garamond" w:cs="Times New Roman"/>
                <w:i/>
                <w:iCs/>
                <w:color w:val="000000" w:themeColor="text1"/>
                <w:sz w:val="24"/>
                <w:szCs w:val="24"/>
              </w:rPr>
              <w:t>$40,299,000</w:t>
            </w:r>
          </w:p>
        </w:tc>
      </w:tr>
      <w:tr w:rsidR="004A4FEA" w:rsidRPr="00A91E8E" w14:paraId="054C4EA8" w14:textId="77777777" w:rsidTr="00DE3851">
        <w:trPr>
          <w:trHeight w:val="315"/>
        </w:trPr>
        <w:tc>
          <w:tcPr>
            <w:tcW w:w="6300" w:type="dxa"/>
            <w:tcBorders>
              <w:top w:val="nil"/>
              <w:left w:val="nil"/>
              <w:bottom w:val="nil"/>
              <w:right w:val="nil"/>
            </w:tcBorders>
            <w:shd w:val="clear" w:color="auto" w:fill="auto"/>
            <w:noWrap/>
            <w:vAlign w:val="bottom"/>
            <w:hideMark/>
          </w:tcPr>
          <w:p w14:paraId="303AD3DD" w14:textId="77777777" w:rsidR="004A4FEA" w:rsidRPr="00A91E8E" w:rsidRDefault="004A4FEA" w:rsidP="00DE3851">
            <w:pPr>
              <w:spacing w:after="0" w:line="240" w:lineRule="auto"/>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Total Purchase Price</w:t>
            </w:r>
          </w:p>
        </w:tc>
        <w:tc>
          <w:tcPr>
            <w:tcW w:w="1441" w:type="dxa"/>
            <w:tcBorders>
              <w:top w:val="nil"/>
              <w:left w:val="nil"/>
              <w:bottom w:val="nil"/>
              <w:right w:val="nil"/>
            </w:tcBorders>
            <w:shd w:val="clear" w:color="auto" w:fill="auto"/>
            <w:noWrap/>
            <w:vAlign w:val="bottom"/>
            <w:hideMark/>
          </w:tcPr>
          <w:p w14:paraId="5BDE96CE" w14:textId="77777777" w:rsidR="004A4FEA" w:rsidRPr="00A91E8E" w:rsidRDefault="004A4FEA" w:rsidP="00DE3851">
            <w:pPr>
              <w:spacing w:after="0" w:line="240" w:lineRule="auto"/>
              <w:jc w:val="right"/>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$140,299,000</w:t>
            </w:r>
          </w:p>
        </w:tc>
      </w:tr>
      <w:tr w:rsidR="004A4FEA" w:rsidRPr="00A91E8E" w14:paraId="475CB5DD" w14:textId="77777777" w:rsidTr="00DE3851">
        <w:trPr>
          <w:trHeight w:val="315"/>
        </w:trPr>
        <w:tc>
          <w:tcPr>
            <w:tcW w:w="6300" w:type="dxa"/>
            <w:tcBorders>
              <w:top w:val="nil"/>
              <w:left w:val="nil"/>
              <w:bottom w:val="nil"/>
              <w:right w:val="nil"/>
            </w:tcBorders>
            <w:shd w:val="clear" w:color="auto" w:fill="auto"/>
            <w:noWrap/>
            <w:vAlign w:val="bottom"/>
            <w:hideMark/>
          </w:tcPr>
          <w:p w14:paraId="5B723322" w14:textId="77777777" w:rsidR="004A4FEA" w:rsidRPr="00A91E8E" w:rsidRDefault="004A4FEA" w:rsidP="00DE3851">
            <w:pPr>
              <w:spacing w:after="0" w:line="240" w:lineRule="auto"/>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Tax Basis of Purchased Assets</w:t>
            </w:r>
          </w:p>
        </w:tc>
        <w:tc>
          <w:tcPr>
            <w:tcW w:w="1441" w:type="dxa"/>
            <w:tcBorders>
              <w:top w:val="nil"/>
              <w:left w:val="nil"/>
              <w:bottom w:val="single" w:sz="4" w:space="0" w:color="auto"/>
              <w:right w:val="nil"/>
            </w:tcBorders>
            <w:shd w:val="clear" w:color="auto" w:fill="auto"/>
            <w:noWrap/>
            <w:vAlign w:val="bottom"/>
            <w:hideMark/>
          </w:tcPr>
          <w:p w14:paraId="472090B8" w14:textId="77777777" w:rsidR="004A4FEA" w:rsidRPr="00A91E8E" w:rsidRDefault="004A4FEA" w:rsidP="00DE3851">
            <w:pPr>
              <w:spacing w:after="0" w:line="240" w:lineRule="auto"/>
              <w:jc w:val="right"/>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$85,487,000</w:t>
            </w:r>
          </w:p>
        </w:tc>
      </w:tr>
      <w:tr w:rsidR="004A4FEA" w:rsidRPr="00A91E8E" w14:paraId="3A822091" w14:textId="77777777" w:rsidTr="00DE3851">
        <w:trPr>
          <w:trHeight w:val="315"/>
        </w:trPr>
        <w:tc>
          <w:tcPr>
            <w:tcW w:w="6300" w:type="dxa"/>
            <w:tcBorders>
              <w:top w:val="nil"/>
              <w:left w:val="nil"/>
              <w:bottom w:val="nil"/>
              <w:right w:val="nil"/>
            </w:tcBorders>
            <w:shd w:val="clear" w:color="auto" w:fill="auto"/>
            <w:noWrap/>
            <w:vAlign w:val="bottom"/>
            <w:hideMark/>
          </w:tcPr>
          <w:p w14:paraId="4AB9C304" w14:textId="77777777" w:rsidR="004A4FEA" w:rsidRPr="00A91E8E" w:rsidRDefault="004A4FEA" w:rsidP="00DE3851">
            <w:pPr>
              <w:spacing w:after="0" w:line="240" w:lineRule="auto"/>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 xml:space="preserve">Taxable Corp. Income </w:t>
            </w:r>
          </w:p>
        </w:tc>
        <w:tc>
          <w:tcPr>
            <w:tcW w:w="1441" w:type="dxa"/>
            <w:tcBorders>
              <w:top w:val="nil"/>
              <w:left w:val="nil"/>
              <w:bottom w:val="nil"/>
              <w:right w:val="nil"/>
            </w:tcBorders>
            <w:shd w:val="clear" w:color="auto" w:fill="auto"/>
            <w:noWrap/>
            <w:vAlign w:val="bottom"/>
            <w:hideMark/>
          </w:tcPr>
          <w:p w14:paraId="537B413A" w14:textId="77777777" w:rsidR="004A4FEA" w:rsidRPr="00A91E8E" w:rsidRDefault="004A4FEA" w:rsidP="00DE3851">
            <w:pPr>
              <w:spacing w:after="0" w:line="240" w:lineRule="auto"/>
              <w:jc w:val="right"/>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$54,812,000</w:t>
            </w:r>
          </w:p>
        </w:tc>
      </w:tr>
      <w:tr w:rsidR="004A4FEA" w:rsidRPr="00A91E8E" w14:paraId="37BA5748" w14:textId="77777777" w:rsidTr="00DE3851">
        <w:trPr>
          <w:trHeight w:val="315"/>
        </w:trPr>
        <w:tc>
          <w:tcPr>
            <w:tcW w:w="6300" w:type="dxa"/>
            <w:tcBorders>
              <w:top w:val="nil"/>
              <w:left w:val="nil"/>
              <w:bottom w:val="nil"/>
              <w:right w:val="nil"/>
            </w:tcBorders>
            <w:shd w:val="clear" w:color="auto" w:fill="auto"/>
            <w:noWrap/>
            <w:vAlign w:val="bottom"/>
            <w:hideMark/>
          </w:tcPr>
          <w:p w14:paraId="2D2833FE" w14:textId="77777777" w:rsidR="004A4FEA" w:rsidRPr="00A91E8E" w:rsidRDefault="004A4FEA" w:rsidP="00DE3851">
            <w:pPr>
              <w:spacing w:after="0" w:line="240" w:lineRule="auto"/>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 xml:space="preserve">Corp. Tax </w:t>
            </w:r>
            <w:proofErr w:type="gramStart"/>
            <w:r w:rsidRPr="00A91E8E">
              <w:rPr>
                <w:rFonts w:ascii="Garamond" w:eastAsia="Times New Roman" w:hAnsi="Garamond" w:cs="Times New Roman"/>
                <w:color w:val="000000" w:themeColor="text1"/>
                <w:sz w:val="24"/>
                <w:szCs w:val="24"/>
              </w:rPr>
              <w:t>@  Combined</w:t>
            </w:r>
            <w:proofErr w:type="gramEnd"/>
            <w:r w:rsidRPr="00A91E8E">
              <w:rPr>
                <w:rFonts w:ascii="Garamond" w:eastAsia="Times New Roman" w:hAnsi="Garamond" w:cs="Times New Roman"/>
                <w:color w:val="000000" w:themeColor="text1"/>
                <w:sz w:val="24"/>
                <w:szCs w:val="24"/>
              </w:rPr>
              <w:t xml:space="preserve"> 39%</w:t>
            </w:r>
          </w:p>
        </w:tc>
        <w:tc>
          <w:tcPr>
            <w:tcW w:w="1441" w:type="dxa"/>
            <w:tcBorders>
              <w:top w:val="nil"/>
              <w:left w:val="nil"/>
              <w:bottom w:val="single" w:sz="4" w:space="0" w:color="auto"/>
              <w:right w:val="nil"/>
            </w:tcBorders>
            <w:shd w:val="clear" w:color="auto" w:fill="auto"/>
            <w:noWrap/>
            <w:vAlign w:val="bottom"/>
            <w:hideMark/>
          </w:tcPr>
          <w:p w14:paraId="7A5F5E87" w14:textId="77777777" w:rsidR="004A4FEA" w:rsidRPr="00A91E8E" w:rsidRDefault="004A4FEA" w:rsidP="00DE3851">
            <w:pPr>
              <w:spacing w:after="0" w:line="240" w:lineRule="auto"/>
              <w:jc w:val="right"/>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$21,376,680</w:t>
            </w:r>
          </w:p>
        </w:tc>
      </w:tr>
      <w:tr w:rsidR="004A4FEA" w:rsidRPr="00A91E8E" w14:paraId="499E82A5" w14:textId="77777777" w:rsidTr="00DE3851">
        <w:trPr>
          <w:trHeight w:val="315"/>
        </w:trPr>
        <w:tc>
          <w:tcPr>
            <w:tcW w:w="6300" w:type="dxa"/>
            <w:tcBorders>
              <w:top w:val="nil"/>
              <w:left w:val="nil"/>
              <w:bottom w:val="nil"/>
              <w:right w:val="nil"/>
            </w:tcBorders>
            <w:shd w:val="clear" w:color="auto" w:fill="auto"/>
            <w:noWrap/>
            <w:vAlign w:val="bottom"/>
            <w:hideMark/>
          </w:tcPr>
          <w:p w14:paraId="02B330EA" w14:textId="77777777" w:rsidR="004A4FEA" w:rsidRPr="00A91E8E" w:rsidRDefault="004A4FEA" w:rsidP="00DE3851">
            <w:pPr>
              <w:spacing w:after="0" w:line="240" w:lineRule="auto"/>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Distribution of Cash to Shareholders</w:t>
            </w:r>
          </w:p>
        </w:tc>
        <w:tc>
          <w:tcPr>
            <w:tcW w:w="1441" w:type="dxa"/>
            <w:tcBorders>
              <w:top w:val="nil"/>
              <w:left w:val="nil"/>
              <w:bottom w:val="nil"/>
              <w:right w:val="nil"/>
            </w:tcBorders>
            <w:shd w:val="clear" w:color="auto" w:fill="auto"/>
            <w:noWrap/>
            <w:vAlign w:val="bottom"/>
            <w:hideMark/>
          </w:tcPr>
          <w:p w14:paraId="2F6826A0" w14:textId="77777777" w:rsidR="004A4FEA" w:rsidRPr="00A91E8E" w:rsidRDefault="004A4FEA" w:rsidP="00DE3851">
            <w:pPr>
              <w:spacing w:after="0" w:line="240" w:lineRule="auto"/>
              <w:jc w:val="right"/>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$78,623,320</w:t>
            </w:r>
          </w:p>
        </w:tc>
      </w:tr>
      <w:tr w:rsidR="004A4FEA" w:rsidRPr="00A91E8E" w14:paraId="233A651B" w14:textId="77777777" w:rsidTr="00DE3851">
        <w:trPr>
          <w:trHeight w:val="315"/>
        </w:trPr>
        <w:tc>
          <w:tcPr>
            <w:tcW w:w="6300" w:type="dxa"/>
            <w:tcBorders>
              <w:top w:val="nil"/>
              <w:left w:val="nil"/>
              <w:bottom w:val="nil"/>
              <w:right w:val="nil"/>
            </w:tcBorders>
            <w:shd w:val="clear" w:color="auto" w:fill="auto"/>
            <w:noWrap/>
            <w:vAlign w:val="bottom"/>
            <w:hideMark/>
          </w:tcPr>
          <w:p w14:paraId="6106DF76" w14:textId="77777777" w:rsidR="004A4FEA" w:rsidRPr="00A91E8E" w:rsidRDefault="004A4FEA" w:rsidP="00DE3851">
            <w:pPr>
              <w:spacing w:after="0" w:line="240" w:lineRule="auto"/>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Tax Basis of Shareholders (Assumed)</w:t>
            </w:r>
          </w:p>
        </w:tc>
        <w:tc>
          <w:tcPr>
            <w:tcW w:w="1441" w:type="dxa"/>
            <w:tcBorders>
              <w:top w:val="nil"/>
              <w:left w:val="nil"/>
              <w:bottom w:val="single" w:sz="4" w:space="0" w:color="auto"/>
              <w:right w:val="nil"/>
            </w:tcBorders>
            <w:shd w:val="clear" w:color="auto" w:fill="auto"/>
            <w:noWrap/>
            <w:vAlign w:val="bottom"/>
            <w:hideMark/>
          </w:tcPr>
          <w:p w14:paraId="5FB7A4CE" w14:textId="77777777" w:rsidR="004A4FEA" w:rsidRPr="00A91E8E" w:rsidRDefault="004A4FEA" w:rsidP="00DE3851">
            <w:pPr>
              <w:spacing w:after="0" w:line="240" w:lineRule="auto"/>
              <w:jc w:val="right"/>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$20,000,000</w:t>
            </w:r>
          </w:p>
        </w:tc>
      </w:tr>
      <w:tr w:rsidR="004A4FEA" w:rsidRPr="00A91E8E" w14:paraId="13FD0515" w14:textId="77777777" w:rsidTr="00DE3851">
        <w:trPr>
          <w:trHeight w:val="315"/>
        </w:trPr>
        <w:tc>
          <w:tcPr>
            <w:tcW w:w="6300" w:type="dxa"/>
            <w:tcBorders>
              <w:top w:val="nil"/>
              <w:left w:val="nil"/>
              <w:bottom w:val="nil"/>
              <w:right w:val="nil"/>
            </w:tcBorders>
            <w:shd w:val="clear" w:color="auto" w:fill="auto"/>
            <w:noWrap/>
            <w:vAlign w:val="bottom"/>
            <w:hideMark/>
          </w:tcPr>
          <w:p w14:paraId="1245705D" w14:textId="77777777" w:rsidR="004A4FEA" w:rsidRPr="00A91E8E" w:rsidRDefault="004A4FEA" w:rsidP="00DE3851">
            <w:pPr>
              <w:spacing w:after="0" w:line="240" w:lineRule="auto"/>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Capital Gain of Shareholders</w:t>
            </w:r>
          </w:p>
        </w:tc>
        <w:tc>
          <w:tcPr>
            <w:tcW w:w="1441" w:type="dxa"/>
            <w:tcBorders>
              <w:top w:val="nil"/>
              <w:left w:val="nil"/>
              <w:bottom w:val="nil"/>
              <w:right w:val="nil"/>
            </w:tcBorders>
            <w:shd w:val="clear" w:color="auto" w:fill="auto"/>
            <w:noWrap/>
            <w:vAlign w:val="bottom"/>
            <w:hideMark/>
          </w:tcPr>
          <w:p w14:paraId="0CF45211" w14:textId="77777777" w:rsidR="004A4FEA" w:rsidRPr="00A91E8E" w:rsidRDefault="004A4FEA" w:rsidP="00DE3851">
            <w:pPr>
              <w:spacing w:after="0" w:line="240" w:lineRule="auto"/>
              <w:jc w:val="right"/>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$58,623,320</w:t>
            </w:r>
          </w:p>
        </w:tc>
      </w:tr>
      <w:tr w:rsidR="004A4FEA" w:rsidRPr="00A91E8E" w14:paraId="691EC77E" w14:textId="77777777" w:rsidTr="00DE3851">
        <w:trPr>
          <w:trHeight w:val="315"/>
        </w:trPr>
        <w:tc>
          <w:tcPr>
            <w:tcW w:w="6300" w:type="dxa"/>
            <w:tcBorders>
              <w:top w:val="nil"/>
              <w:left w:val="nil"/>
              <w:bottom w:val="nil"/>
              <w:right w:val="nil"/>
            </w:tcBorders>
            <w:shd w:val="clear" w:color="auto" w:fill="auto"/>
            <w:noWrap/>
            <w:vAlign w:val="bottom"/>
            <w:hideMark/>
          </w:tcPr>
          <w:p w14:paraId="6CB8C53A" w14:textId="77777777" w:rsidR="004A4FEA" w:rsidRPr="00A91E8E" w:rsidRDefault="004A4FEA" w:rsidP="00DE3851">
            <w:pPr>
              <w:spacing w:after="0" w:line="240" w:lineRule="auto"/>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Shareholder Capital Gain Tax @ 15%</w:t>
            </w:r>
          </w:p>
        </w:tc>
        <w:tc>
          <w:tcPr>
            <w:tcW w:w="1441" w:type="dxa"/>
            <w:tcBorders>
              <w:top w:val="nil"/>
              <w:left w:val="nil"/>
              <w:bottom w:val="single" w:sz="4" w:space="0" w:color="auto"/>
              <w:right w:val="nil"/>
            </w:tcBorders>
            <w:shd w:val="clear" w:color="auto" w:fill="auto"/>
            <w:noWrap/>
            <w:vAlign w:val="bottom"/>
            <w:hideMark/>
          </w:tcPr>
          <w:p w14:paraId="077330AB" w14:textId="77777777" w:rsidR="004A4FEA" w:rsidRPr="00A91E8E" w:rsidRDefault="004A4FEA" w:rsidP="00DE3851">
            <w:pPr>
              <w:spacing w:after="0" w:line="240" w:lineRule="auto"/>
              <w:jc w:val="right"/>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$8,793,498</w:t>
            </w:r>
          </w:p>
        </w:tc>
      </w:tr>
      <w:tr w:rsidR="004A4FEA" w:rsidRPr="00A91E8E" w14:paraId="7B31E021" w14:textId="77777777" w:rsidTr="00DE3851">
        <w:trPr>
          <w:trHeight w:val="315"/>
        </w:trPr>
        <w:tc>
          <w:tcPr>
            <w:tcW w:w="6300" w:type="dxa"/>
            <w:tcBorders>
              <w:top w:val="nil"/>
              <w:left w:val="nil"/>
              <w:bottom w:val="single" w:sz="4" w:space="0" w:color="auto"/>
              <w:right w:val="nil"/>
            </w:tcBorders>
            <w:shd w:val="clear" w:color="auto" w:fill="auto"/>
            <w:noWrap/>
            <w:vAlign w:val="bottom"/>
            <w:hideMark/>
          </w:tcPr>
          <w:p w14:paraId="5CD80F87" w14:textId="77777777" w:rsidR="004A4FEA" w:rsidRPr="00A91E8E" w:rsidRDefault="004A4FEA" w:rsidP="00DE3851">
            <w:pPr>
              <w:spacing w:after="0" w:line="240" w:lineRule="auto"/>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Net to Shareholders</w:t>
            </w:r>
          </w:p>
        </w:tc>
        <w:tc>
          <w:tcPr>
            <w:tcW w:w="1441" w:type="dxa"/>
            <w:tcBorders>
              <w:top w:val="nil"/>
              <w:left w:val="nil"/>
              <w:bottom w:val="single" w:sz="4" w:space="0" w:color="auto"/>
              <w:right w:val="nil"/>
            </w:tcBorders>
            <w:shd w:val="clear" w:color="auto" w:fill="auto"/>
            <w:noWrap/>
            <w:vAlign w:val="bottom"/>
            <w:hideMark/>
          </w:tcPr>
          <w:p w14:paraId="67D89751" w14:textId="77777777" w:rsidR="004A4FEA" w:rsidRPr="00A91E8E" w:rsidRDefault="004A4FEA" w:rsidP="00DE3851">
            <w:pPr>
              <w:spacing w:after="0" w:line="240" w:lineRule="auto"/>
              <w:jc w:val="right"/>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$69,829,822</w:t>
            </w:r>
          </w:p>
        </w:tc>
      </w:tr>
    </w:tbl>
    <w:p w14:paraId="43704CCC" w14:textId="77777777" w:rsidR="004A4FEA" w:rsidRPr="00A91E8E" w:rsidRDefault="004A4FEA" w:rsidP="004A4FEA">
      <w:pPr>
        <w:pStyle w:val="ListParagraph"/>
        <w:jc w:val="both"/>
        <w:rPr>
          <w:rFonts w:ascii="Garamond" w:hAnsi="Garamond"/>
          <w:color w:val="000000" w:themeColor="text1"/>
          <w:sz w:val="24"/>
          <w:szCs w:val="24"/>
        </w:rPr>
      </w:pPr>
    </w:p>
    <w:p w14:paraId="463EFCDC" w14:textId="77777777" w:rsidR="004A4FEA" w:rsidRPr="00A91E8E" w:rsidRDefault="004A4FEA" w:rsidP="004A4FEA">
      <w:pPr>
        <w:pStyle w:val="ListParagraph"/>
        <w:jc w:val="both"/>
        <w:rPr>
          <w:rFonts w:ascii="Garamond" w:hAnsi="Garamond"/>
          <w:color w:val="000000" w:themeColor="text1"/>
          <w:sz w:val="24"/>
          <w:szCs w:val="24"/>
        </w:rPr>
      </w:pPr>
      <w:r w:rsidRPr="00A91E8E">
        <w:rPr>
          <w:rFonts w:ascii="Garamond" w:hAnsi="Garamond"/>
          <w:color w:val="000000" w:themeColor="text1"/>
          <w:sz w:val="24"/>
          <w:szCs w:val="24"/>
        </w:rPr>
        <w:t xml:space="preserve">Assume now that in the negotiations, the Acme has been successful in negotiating price up to </w:t>
      </w:r>
      <w:r w:rsidRPr="00CB0AB9">
        <w:rPr>
          <w:rFonts w:ascii="Garamond" w:hAnsi="Garamond"/>
          <w:color w:val="000000" w:themeColor="text1"/>
          <w:sz w:val="24"/>
          <w:szCs w:val="24"/>
          <w:u w:val="single"/>
        </w:rPr>
        <w:t>$200 million</w:t>
      </w:r>
      <w:r w:rsidRPr="00A91E8E">
        <w:rPr>
          <w:rFonts w:ascii="Garamond" w:hAnsi="Garamond"/>
          <w:color w:val="000000" w:themeColor="text1"/>
          <w:sz w:val="24"/>
          <w:szCs w:val="24"/>
        </w:rPr>
        <w:t xml:space="preserve">, and the assumption of all liabilities as noted before. Please recalculate the net payment to the shareholders of Acme </w:t>
      </w:r>
      <w:r w:rsidRPr="00A91E8E">
        <w:rPr>
          <w:rFonts w:ascii="Garamond" w:hAnsi="Garamond"/>
          <w:i/>
          <w:color w:val="000000" w:themeColor="text1"/>
          <w:sz w:val="24"/>
          <w:szCs w:val="24"/>
        </w:rPr>
        <w:t xml:space="preserve">(Hint: please follow the same steps as those noted in class). </w:t>
      </w:r>
    </w:p>
    <w:p w14:paraId="79775A16" w14:textId="77777777" w:rsidR="00CB0AB9" w:rsidRDefault="00CB0AB9" w:rsidP="00CB0AB9">
      <w:pPr>
        <w:pStyle w:val="ListParagraph"/>
        <w:jc w:val="both"/>
        <w:rPr>
          <w:rFonts w:ascii="Garamond" w:hAnsi="Garamond"/>
          <w:color w:val="000000" w:themeColor="text1"/>
          <w:sz w:val="24"/>
          <w:szCs w:val="24"/>
        </w:rPr>
      </w:pPr>
    </w:p>
    <w:p w14:paraId="72C7F9D9" w14:textId="77777777" w:rsidR="004A4FEA" w:rsidRPr="00A91E8E" w:rsidRDefault="004A4FEA" w:rsidP="004A4FEA">
      <w:pPr>
        <w:pStyle w:val="ListParagraph"/>
        <w:numPr>
          <w:ilvl w:val="0"/>
          <w:numId w:val="2"/>
        </w:numPr>
        <w:jc w:val="both"/>
        <w:rPr>
          <w:rFonts w:ascii="Garamond" w:hAnsi="Garamond"/>
          <w:color w:val="000000" w:themeColor="text1"/>
          <w:sz w:val="24"/>
          <w:szCs w:val="24"/>
        </w:rPr>
      </w:pPr>
      <w:r w:rsidRPr="00A91E8E">
        <w:rPr>
          <w:rFonts w:ascii="Garamond" w:hAnsi="Garamond"/>
          <w:color w:val="000000" w:themeColor="text1"/>
          <w:sz w:val="24"/>
          <w:szCs w:val="24"/>
        </w:rPr>
        <w:t xml:space="preserve">In class, we discussed the </w:t>
      </w:r>
      <w:r w:rsidRPr="00A91E8E">
        <w:rPr>
          <w:rFonts w:ascii="Garamond" w:hAnsi="Garamond"/>
          <w:i/>
          <w:color w:val="000000" w:themeColor="text1"/>
          <w:sz w:val="24"/>
          <w:szCs w:val="24"/>
        </w:rPr>
        <w:t>stock</w:t>
      </w:r>
      <w:r w:rsidRPr="00A91E8E">
        <w:rPr>
          <w:rFonts w:ascii="Garamond" w:hAnsi="Garamond"/>
          <w:color w:val="000000" w:themeColor="text1"/>
          <w:sz w:val="24"/>
          <w:szCs w:val="24"/>
        </w:rPr>
        <w:t xml:space="preserve"> purchase of Acme, whereby the stock sales price was assumed to be $100 million:</w:t>
      </w:r>
    </w:p>
    <w:tbl>
      <w:tblPr>
        <w:tblW w:w="5850" w:type="dxa"/>
        <w:tblInd w:w="720" w:type="dxa"/>
        <w:tblLook w:val="04A0" w:firstRow="1" w:lastRow="0" w:firstColumn="1" w:lastColumn="0" w:noHBand="0" w:noVBand="1"/>
      </w:tblPr>
      <w:tblGrid>
        <w:gridCol w:w="4080"/>
        <w:gridCol w:w="1770"/>
      </w:tblGrid>
      <w:tr w:rsidR="004A4FEA" w:rsidRPr="00A91E8E" w14:paraId="5CE160A7" w14:textId="77777777" w:rsidTr="00DE3851">
        <w:trPr>
          <w:trHeight w:val="600"/>
        </w:trPr>
        <w:tc>
          <w:tcPr>
            <w:tcW w:w="4080" w:type="dxa"/>
            <w:tcBorders>
              <w:top w:val="nil"/>
              <w:left w:val="nil"/>
              <w:bottom w:val="single" w:sz="4" w:space="0" w:color="auto"/>
              <w:right w:val="nil"/>
            </w:tcBorders>
            <w:shd w:val="clear" w:color="auto" w:fill="auto"/>
            <w:noWrap/>
            <w:vAlign w:val="bottom"/>
            <w:hideMark/>
          </w:tcPr>
          <w:p w14:paraId="7CC8DD69" w14:textId="77777777" w:rsidR="004A4FEA" w:rsidRPr="00A91E8E" w:rsidRDefault="004A4FEA" w:rsidP="00DE3851">
            <w:pPr>
              <w:spacing w:after="0" w:line="240" w:lineRule="auto"/>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Tax Effects of Stock Purchase</w:t>
            </w:r>
          </w:p>
        </w:tc>
        <w:tc>
          <w:tcPr>
            <w:tcW w:w="1770" w:type="dxa"/>
            <w:tcBorders>
              <w:top w:val="nil"/>
              <w:left w:val="nil"/>
              <w:bottom w:val="single" w:sz="4" w:space="0" w:color="auto"/>
              <w:right w:val="nil"/>
            </w:tcBorders>
            <w:shd w:val="clear" w:color="auto" w:fill="auto"/>
            <w:noWrap/>
            <w:vAlign w:val="bottom"/>
            <w:hideMark/>
          </w:tcPr>
          <w:p w14:paraId="40E2EE6B" w14:textId="77777777" w:rsidR="004A4FEA" w:rsidRPr="00A91E8E" w:rsidRDefault="004A4FEA" w:rsidP="00DE3851">
            <w:pPr>
              <w:spacing w:after="0" w:line="240" w:lineRule="auto"/>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 </w:t>
            </w:r>
          </w:p>
        </w:tc>
      </w:tr>
      <w:tr w:rsidR="004A4FEA" w:rsidRPr="00A91E8E" w14:paraId="377D5CA6" w14:textId="77777777" w:rsidTr="00DE3851">
        <w:trPr>
          <w:trHeight w:val="315"/>
        </w:trPr>
        <w:tc>
          <w:tcPr>
            <w:tcW w:w="4080" w:type="dxa"/>
            <w:tcBorders>
              <w:top w:val="nil"/>
              <w:left w:val="nil"/>
              <w:bottom w:val="nil"/>
              <w:right w:val="nil"/>
            </w:tcBorders>
            <w:shd w:val="clear" w:color="auto" w:fill="auto"/>
            <w:noWrap/>
            <w:vAlign w:val="bottom"/>
            <w:hideMark/>
          </w:tcPr>
          <w:p w14:paraId="4D45C214" w14:textId="77777777" w:rsidR="004A4FEA" w:rsidRPr="00A91E8E" w:rsidRDefault="004A4FEA" w:rsidP="00DE3851">
            <w:pPr>
              <w:spacing w:after="0" w:line="240" w:lineRule="auto"/>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Total Price for Stock</w:t>
            </w:r>
          </w:p>
        </w:tc>
        <w:tc>
          <w:tcPr>
            <w:tcW w:w="1770" w:type="dxa"/>
            <w:tcBorders>
              <w:top w:val="nil"/>
              <w:left w:val="nil"/>
              <w:bottom w:val="nil"/>
              <w:right w:val="nil"/>
            </w:tcBorders>
            <w:shd w:val="clear" w:color="auto" w:fill="auto"/>
            <w:noWrap/>
            <w:vAlign w:val="bottom"/>
            <w:hideMark/>
          </w:tcPr>
          <w:p w14:paraId="08336A30" w14:textId="77777777" w:rsidR="004A4FEA" w:rsidRPr="00A91E8E" w:rsidRDefault="004A4FEA" w:rsidP="00DE3851">
            <w:pPr>
              <w:spacing w:after="0" w:line="240" w:lineRule="auto"/>
              <w:jc w:val="right"/>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$100,000,000</w:t>
            </w:r>
          </w:p>
        </w:tc>
      </w:tr>
      <w:tr w:rsidR="004A4FEA" w:rsidRPr="00A91E8E" w14:paraId="6B0E2264" w14:textId="77777777" w:rsidTr="00DE3851">
        <w:trPr>
          <w:trHeight w:val="315"/>
        </w:trPr>
        <w:tc>
          <w:tcPr>
            <w:tcW w:w="4080" w:type="dxa"/>
            <w:tcBorders>
              <w:top w:val="nil"/>
              <w:left w:val="nil"/>
              <w:bottom w:val="nil"/>
              <w:right w:val="nil"/>
            </w:tcBorders>
            <w:shd w:val="clear" w:color="auto" w:fill="auto"/>
            <w:noWrap/>
            <w:vAlign w:val="bottom"/>
            <w:hideMark/>
          </w:tcPr>
          <w:p w14:paraId="5F582265" w14:textId="77777777" w:rsidR="004A4FEA" w:rsidRPr="00A91E8E" w:rsidRDefault="004A4FEA" w:rsidP="00DE3851">
            <w:pPr>
              <w:spacing w:after="0" w:line="240" w:lineRule="auto"/>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Shareholders' Tax Basis</w:t>
            </w:r>
          </w:p>
        </w:tc>
        <w:tc>
          <w:tcPr>
            <w:tcW w:w="1770" w:type="dxa"/>
            <w:tcBorders>
              <w:top w:val="nil"/>
              <w:left w:val="nil"/>
              <w:bottom w:val="nil"/>
              <w:right w:val="nil"/>
            </w:tcBorders>
            <w:shd w:val="clear" w:color="auto" w:fill="auto"/>
            <w:noWrap/>
            <w:vAlign w:val="bottom"/>
            <w:hideMark/>
          </w:tcPr>
          <w:p w14:paraId="532C7194" w14:textId="77777777" w:rsidR="004A4FEA" w:rsidRPr="00A91E8E" w:rsidRDefault="004A4FEA" w:rsidP="00DE3851">
            <w:pPr>
              <w:spacing w:after="0" w:line="240" w:lineRule="auto"/>
              <w:jc w:val="right"/>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$20,000,000</w:t>
            </w:r>
          </w:p>
        </w:tc>
      </w:tr>
      <w:tr w:rsidR="004A4FEA" w:rsidRPr="00A91E8E" w14:paraId="0C2D1FAE" w14:textId="77777777" w:rsidTr="00DE3851">
        <w:trPr>
          <w:trHeight w:val="315"/>
        </w:trPr>
        <w:tc>
          <w:tcPr>
            <w:tcW w:w="4080" w:type="dxa"/>
            <w:tcBorders>
              <w:top w:val="nil"/>
              <w:left w:val="nil"/>
              <w:bottom w:val="nil"/>
              <w:right w:val="nil"/>
            </w:tcBorders>
            <w:shd w:val="clear" w:color="auto" w:fill="auto"/>
            <w:noWrap/>
            <w:vAlign w:val="bottom"/>
            <w:hideMark/>
          </w:tcPr>
          <w:p w14:paraId="184A3830" w14:textId="77777777" w:rsidR="004A4FEA" w:rsidRPr="00A91E8E" w:rsidRDefault="004A4FEA" w:rsidP="00DE3851">
            <w:pPr>
              <w:spacing w:after="0" w:line="240" w:lineRule="auto"/>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Capital Gain</w:t>
            </w:r>
          </w:p>
        </w:tc>
        <w:tc>
          <w:tcPr>
            <w:tcW w:w="1770" w:type="dxa"/>
            <w:tcBorders>
              <w:top w:val="nil"/>
              <w:left w:val="nil"/>
              <w:bottom w:val="nil"/>
              <w:right w:val="nil"/>
            </w:tcBorders>
            <w:shd w:val="clear" w:color="auto" w:fill="auto"/>
            <w:noWrap/>
            <w:vAlign w:val="bottom"/>
            <w:hideMark/>
          </w:tcPr>
          <w:p w14:paraId="725A459A" w14:textId="77777777" w:rsidR="004A4FEA" w:rsidRPr="00A91E8E" w:rsidRDefault="004A4FEA" w:rsidP="00DE3851">
            <w:pPr>
              <w:spacing w:after="0" w:line="240" w:lineRule="auto"/>
              <w:jc w:val="right"/>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$80,000,000</w:t>
            </w:r>
          </w:p>
        </w:tc>
      </w:tr>
      <w:tr w:rsidR="004A4FEA" w:rsidRPr="00A91E8E" w14:paraId="2A309A53" w14:textId="77777777" w:rsidTr="00DE3851">
        <w:trPr>
          <w:trHeight w:val="315"/>
        </w:trPr>
        <w:tc>
          <w:tcPr>
            <w:tcW w:w="4080" w:type="dxa"/>
            <w:tcBorders>
              <w:top w:val="nil"/>
              <w:left w:val="nil"/>
              <w:bottom w:val="nil"/>
              <w:right w:val="nil"/>
            </w:tcBorders>
            <w:shd w:val="clear" w:color="auto" w:fill="auto"/>
            <w:noWrap/>
            <w:vAlign w:val="bottom"/>
            <w:hideMark/>
          </w:tcPr>
          <w:p w14:paraId="3A251E11" w14:textId="77777777" w:rsidR="004A4FEA" w:rsidRPr="00A91E8E" w:rsidRDefault="004A4FEA" w:rsidP="00DE3851">
            <w:pPr>
              <w:spacing w:after="0" w:line="240" w:lineRule="auto"/>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Capital Gain Tax @ 15%</w:t>
            </w:r>
          </w:p>
        </w:tc>
        <w:tc>
          <w:tcPr>
            <w:tcW w:w="1770" w:type="dxa"/>
            <w:tcBorders>
              <w:top w:val="nil"/>
              <w:left w:val="nil"/>
              <w:bottom w:val="nil"/>
              <w:right w:val="nil"/>
            </w:tcBorders>
            <w:shd w:val="clear" w:color="auto" w:fill="auto"/>
            <w:noWrap/>
            <w:vAlign w:val="bottom"/>
            <w:hideMark/>
          </w:tcPr>
          <w:p w14:paraId="3CFF536F" w14:textId="77777777" w:rsidR="004A4FEA" w:rsidRPr="00A91E8E" w:rsidRDefault="004A4FEA" w:rsidP="00DE3851">
            <w:pPr>
              <w:spacing w:after="0" w:line="240" w:lineRule="auto"/>
              <w:jc w:val="right"/>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$12,000,000</w:t>
            </w:r>
          </w:p>
        </w:tc>
      </w:tr>
      <w:tr w:rsidR="004A4FEA" w:rsidRPr="00A91E8E" w14:paraId="170A437F" w14:textId="77777777" w:rsidTr="00DE3851">
        <w:trPr>
          <w:trHeight w:val="315"/>
        </w:trPr>
        <w:tc>
          <w:tcPr>
            <w:tcW w:w="4080" w:type="dxa"/>
            <w:tcBorders>
              <w:top w:val="nil"/>
              <w:left w:val="nil"/>
              <w:bottom w:val="single" w:sz="4" w:space="0" w:color="auto"/>
              <w:right w:val="nil"/>
            </w:tcBorders>
            <w:shd w:val="clear" w:color="auto" w:fill="auto"/>
            <w:noWrap/>
            <w:vAlign w:val="bottom"/>
            <w:hideMark/>
          </w:tcPr>
          <w:p w14:paraId="259D2331" w14:textId="77777777" w:rsidR="004A4FEA" w:rsidRPr="00A91E8E" w:rsidRDefault="004A4FEA" w:rsidP="00DE3851">
            <w:pPr>
              <w:spacing w:after="0" w:line="240" w:lineRule="auto"/>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Net to Shareholders</w:t>
            </w:r>
          </w:p>
        </w:tc>
        <w:tc>
          <w:tcPr>
            <w:tcW w:w="1770" w:type="dxa"/>
            <w:tcBorders>
              <w:top w:val="nil"/>
              <w:left w:val="nil"/>
              <w:bottom w:val="single" w:sz="4" w:space="0" w:color="auto"/>
              <w:right w:val="nil"/>
            </w:tcBorders>
            <w:shd w:val="clear" w:color="auto" w:fill="auto"/>
            <w:noWrap/>
            <w:vAlign w:val="bottom"/>
            <w:hideMark/>
          </w:tcPr>
          <w:p w14:paraId="185BDBC1" w14:textId="77777777" w:rsidR="004A4FEA" w:rsidRPr="00A91E8E" w:rsidRDefault="004A4FEA" w:rsidP="00DE3851">
            <w:pPr>
              <w:spacing w:after="0" w:line="240" w:lineRule="auto"/>
              <w:jc w:val="right"/>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$88,000,000</w:t>
            </w:r>
          </w:p>
        </w:tc>
      </w:tr>
    </w:tbl>
    <w:p w14:paraId="7FCC2471" w14:textId="77777777" w:rsidR="004A4FEA" w:rsidRPr="00A91E8E" w:rsidRDefault="004A4FEA" w:rsidP="004A4FEA">
      <w:pPr>
        <w:pStyle w:val="ListParagraph"/>
        <w:jc w:val="both"/>
        <w:rPr>
          <w:rFonts w:ascii="Garamond" w:hAnsi="Garamond"/>
          <w:color w:val="000000" w:themeColor="text1"/>
          <w:sz w:val="24"/>
          <w:szCs w:val="24"/>
        </w:rPr>
      </w:pPr>
    </w:p>
    <w:p w14:paraId="559F03ED" w14:textId="77777777" w:rsidR="004A4FEA" w:rsidRPr="000755F9" w:rsidRDefault="004A4FEA" w:rsidP="004A4FEA">
      <w:pPr>
        <w:pStyle w:val="ListParagraph"/>
        <w:jc w:val="both"/>
        <w:rPr>
          <w:rFonts w:ascii="Garamond" w:hAnsi="Garamond"/>
          <w:i/>
          <w:color w:val="000000" w:themeColor="text1"/>
          <w:sz w:val="24"/>
          <w:szCs w:val="24"/>
        </w:rPr>
      </w:pPr>
      <w:r w:rsidRPr="00A91E8E">
        <w:rPr>
          <w:rFonts w:ascii="Garamond" w:hAnsi="Garamond"/>
          <w:color w:val="000000" w:themeColor="text1"/>
          <w:sz w:val="24"/>
          <w:szCs w:val="24"/>
        </w:rPr>
        <w:t xml:space="preserve">Assume now that in the negotiations, the Acme has been successful in negotiating price up to </w:t>
      </w:r>
      <w:r w:rsidRPr="00CB0AB9">
        <w:rPr>
          <w:rFonts w:ascii="Garamond" w:hAnsi="Garamond"/>
          <w:color w:val="000000" w:themeColor="text1"/>
          <w:sz w:val="24"/>
          <w:szCs w:val="24"/>
          <w:u w:val="single"/>
        </w:rPr>
        <w:t>$200 million</w:t>
      </w:r>
      <w:r w:rsidRPr="00A91E8E">
        <w:rPr>
          <w:rFonts w:ascii="Garamond" w:hAnsi="Garamond"/>
          <w:color w:val="000000" w:themeColor="text1"/>
          <w:sz w:val="24"/>
          <w:szCs w:val="24"/>
        </w:rPr>
        <w:t xml:space="preserve">. Please recalculate the net payment to the shareholders of Acme in the stock sale, assuming all other tax attributes as noted in class remain </w:t>
      </w:r>
      <w:r w:rsidRPr="000755F9">
        <w:rPr>
          <w:rFonts w:ascii="Garamond" w:hAnsi="Garamond"/>
          <w:i/>
          <w:color w:val="000000" w:themeColor="text1"/>
          <w:sz w:val="24"/>
          <w:szCs w:val="24"/>
        </w:rPr>
        <w:t xml:space="preserve">(Hint: please follow the same steps as those noted in class). </w:t>
      </w:r>
    </w:p>
    <w:p w14:paraId="5066851F" w14:textId="77777777" w:rsidR="004A4FEA" w:rsidRPr="00A91E8E" w:rsidRDefault="004A4FEA" w:rsidP="004A4FEA">
      <w:pPr>
        <w:pStyle w:val="ListParagraph"/>
        <w:jc w:val="both"/>
        <w:rPr>
          <w:rFonts w:ascii="Garamond" w:hAnsi="Garamond"/>
          <w:color w:val="000000" w:themeColor="text1"/>
          <w:sz w:val="24"/>
          <w:szCs w:val="24"/>
        </w:rPr>
      </w:pPr>
    </w:p>
    <w:p w14:paraId="080DD0EE" w14:textId="77777777" w:rsidR="004A4FEA" w:rsidRPr="00A91E8E" w:rsidRDefault="004A4FEA" w:rsidP="004A4FEA">
      <w:pPr>
        <w:pStyle w:val="ListParagraph"/>
        <w:numPr>
          <w:ilvl w:val="0"/>
          <w:numId w:val="2"/>
        </w:numPr>
        <w:jc w:val="both"/>
        <w:rPr>
          <w:rFonts w:ascii="Garamond" w:hAnsi="Garamond"/>
          <w:color w:val="000000" w:themeColor="text1"/>
          <w:sz w:val="24"/>
          <w:szCs w:val="24"/>
        </w:rPr>
      </w:pPr>
      <w:r w:rsidRPr="00A91E8E">
        <w:rPr>
          <w:rFonts w:ascii="Garamond" w:hAnsi="Garamond"/>
          <w:color w:val="000000" w:themeColor="text1"/>
          <w:sz w:val="24"/>
          <w:szCs w:val="24"/>
        </w:rPr>
        <w:t xml:space="preserve">Please discuss the </w:t>
      </w:r>
      <w:r w:rsidRPr="00A91E8E">
        <w:rPr>
          <w:rFonts w:ascii="Garamond" w:hAnsi="Garamond"/>
          <w:i/>
          <w:color w:val="000000" w:themeColor="text1"/>
          <w:sz w:val="24"/>
          <w:szCs w:val="24"/>
        </w:rPr>
        <w:t>employment issues</w:t>
      </w:r>
      <w:r w:rsidRPr="00A91E8E">
        <w:rPr>
          <w:rFonts w:ascii="Garamond" w:hAnsi="Garamond"/>
          <w:color w:val="000000" w:themeColor="text1"/>
          <w:sz w:val="24"/>
          <w:szCs w:val="24"/>
        </w:rPr>
        <w:t xml:space="preserve"> in M&amp;A. </w:t>
      </w:r>
      <w:proofErr w:type="gramStart"/>
      <w:r w:rsidRPr="00A91E8E">
        <w:rPr>
          <w:rFonts w:ascii="Garamond" w:hAnsi="Garamond"/>
          <w:color w:val="000000" w:themeColor="text1"/>
          <w:sz w:val="24"/>
          <w:szCs w:val="24"/>
        </w:rPr>
        <w:t>In particular, discuss</w:t>
      </w:r>
      <w:proofErr w:type="gramEnd"/>
      <w:r w:rsidRPr="00A91E8E">
        <w:rPr>
          <w:rFonts w:ascii="Garamond" w:hAnsi="Garamond"/>
          <w:color w:val="000000" w:themeColor="text1"/>
          <w:sz w:val="24"/>
          <w:szCs w:val="24"/>
        </w:rPr>
        <w:t xml:space="preserve"> in detail in your answers the following questions:</w:t>
      </w:r>
    </w:p>
    <w:p w14:paraId="1514E5B3" w14:textId="77777777" w:rsidR="004A4FEA" w:rsidRPr="00A91E8E" w:rsidRDefault="004A4FEA" w:rsidP="004A4FEA">
      <w:pPr>
        <w:pStyle w:val="ListParagraph"/>
        <w:numPr>
          <w:ilvl w:val="1"/>
          <w:numId w:val="2"/>
        </w:numPr>
        <w:jc w:val="both"/>
        <w:rPr>
          <w:rFonts w:ascii="Garamond" w:hAnsi="Garamond"/>
          <w:color w:val="000000" w:themeColor="text1"/>
          <w:sz w:val="24"/>
          <w:szCs w:val="24"/>
        </w:rPr>
      </w:pPr>
      <w:r w:rsidRPr="00A91E8E">
        <w:rPr>
          <w:rFonts w:ascii="Garamond" w:hAnsi="Garamond"/>
          <w:color w:val="000000" w:themeColor="text1"/>
          <w:sz w:val="24"/>
          <w:szCs w:val="24"/>
        </w:rPr>
        <w:t>Who is responsible for WARN Act notification in a stock and in an asset purchase?</w:t>
      </w:r>
    </w:p>
    <w:p w14:paraId="5DBCB015" w14:textId="77777777" w:rsidR="004A4FEA" w:rsidRPr="00A91E8E" w:rsidRDefault="004A4FEA" w:rsidP="004A4FEA">
      <w:pPr>
        <w:pStyle w:val="ListParagraph"/>
        <w:numPr>
          <w:ilvl w:val="1"/>
          <w:numId w:val="2"/>
        </w:numPr>
        <w:jc w:val="both"/>
        <w:rPr>
          <w:rFonts w:ascii="Garamond" w:hAnsi="Garamond"/>
          <w:color w:val="000000" w:themeColor="text1"/>
          <w:sz w:val="24"/>
          <w:szCs w:val="24"/>
        </w:rPr>
      </w:pPr>
      <w:r w:rsidRPr="00A91E8E">
        <w:rPr>
          <w:rFonts w:ascii="Garamond" w:hAnsi="Garamond"/>
          <w:color w:val="000000" w:themeColor="text1"/>
          <w:sz w:val="24"/>
          <w:szCs w:val="24"/>
        </w:rPr>
        <w:t xml:space="preserve">Are there any differences between stock and asset purchase in their treatment of collective bargaining agreements in place for the target firm? </w:t>
      </w:r>
    </w:p>
    <w:p w14:paraId="2ABC0E57" w14:textId="77777777" w:rsidR="004A4FEA" w:rsidRPr="00A91E8E" w:rsidRDefault="004A4FEA" w:rsidP="004A4FEA">
      <w:pPr>
        <w:pStyle w:val="ListParagraph"/>
        <w:numPr>
          <w:ilvl w:val="1"/>
          <w:numId w:val="2"/>
        </w:numPr>
        <w:jc w:val="both"/>
        <w:rPr>
          <w:rFonts w:ascii="Garamond" w:hAnsi="Garamond"/>
          <w:color w:val="000000" w:themeColor="text1"/>
          <w:sz w:val="24"/>
          <w:szCs w:val="24"/>
        </w:rPr>
      </w:pPr>
      <w:r w:rsidRPr="00A91E8E">
        <w:rPr>
          <w:rFonts w:ascii="Garamond" w:hAnsi="Garamond"/>
          <w:color w:val="000000" w:themeColor="text1"/>
          <w:sz w:val="24"/>
          <w:szCs w:val="24"/>
        </w:rPr>
        <w:t>Are there any differences between stock and asset purchase in their treatment of qualified retirement plans in place for the target firm?</w:t>
      </w:r>
    </w:p>
    <w:p w14:paraId="0B7EEAFD" w14:textId="77777777" w:rsidR="004A4FEA" w:rsidRPr="00A91E8E" w:rsidRDefault="004A4FEA" w:rsidP="004A4FEA">
      <w:pPr>
        <w:pStyle w:val="ListParagraph"/>
        <w:numPr>
          <w:ilvl w:val="1"/>
          <w:numId w:val="2"/>
        </w:numPr>
        <w:jc w:val="both"/>
        <w:rPr>
          <w:rFonts w:ascii="Garamond" w:hAnsi="Garamond"/>
          <w:color w:val="000000" w:themeColor="text1"/>
          <w:sz w:val="24"/>
          <w:szCs w:val="24"/>
        </w:rPr>
      </w:pPr>
      <w:r w:rsidRPr="00A91E8E">
        <w:rPr>
          <w:rFonts w:ascii="Garamond" w:hAnsi="Garamond"/>
          <w:color w:val="000000" w:themeColor="text1"/>
          <w:sz w:val="24"/>
          <w:szCs w:val="24"/>
        </w:rPr>
        <w:t>Are there any differences between stock and asset purchase in their treatment of welfare benefit plans in place for the target firm?</w:t>
      </w:r>
    </w:p>
    <w:p w14:paraId="1F09950C" w14:textId="77777777" w:rsidR="004A4FEA" w:rsidRPr="00A91E8E" w:rsidRDefault="004A4FEA" w:rsidP="004A4FEA">
      <w:pPr>
        <w:pStyle w:val="ListParagraph"/>
        <w:jc w:val="both"/>
        <w:rPr>
          <w:rFonts w:ascii="Garamond" w:hAnsi="Garamond"/>
          <w:color w:val="000000" w:themeColor="text1"/>
          <w:sz w:val="24"/>
          <w:szCs w:val="24"/>
        </w:rPr>
      </w:pPr>
      <w:r w:rsidRPr="00A91E8E">
        <w:rPr>
          <w:rFonts w:ascii="Garamond" w:hAnsi="Garamond"/>
          <w:i/>
          <w:color w:val="000000" w:themeColor="text1"/>
          <w:sz w:val="24"/>
          <w:szCs w:val="24"/>
        </w:rPr>
        <w:t>(Hint: please follow the answers noted in the slide set).</w:t>
      </w:r>
    </w:p>
    <w:p w14:paraId="4DA7BC7C" w14:textId="77777777" w:rsidR="004A4FEA" w:rsidRPr="00A91E8E" w:rsidRDefault="004A4FEA" w:rsidP="004A4FEA">
      <w:pPr>
        <w:pStyle w:val="ListParagraph"/>
        <w:jc w:val="both"/>
        <w:rPr>
          <w:rFonts w:ascii="Garamond" w:hAnsi="Garamond"/>
          <w:color w:val="000000" w:themeColor="text1"/>
          <w:sz w:val="24"/>
          <w:szCs w:val="24"/>
        </w:rPr>
      </w:pPr>
    </w:p>
    <w:p w14:paraId="36F6B3B2" w14:textId="77777777" w:rsidR="004A4FEA" w:rsidRPr="00A91E8E" w:rsidRDefault="004A4FEA" w:rsidP="004A4FEA">
      <w:pPr>
        <w:pStyle w:val="ListParagraph"/>
        <w:numPr>
          <w:ilvl w:val="0"/>
          <w:numId w:val="2"/>
        </w:numPr>
        <w:jc w:val="both"/>
        <w:rPr>
          <w:rFonts w:ascii="Garamond" w:hAnsi="Garamond"/>
          <w:color w:val="000000" w:themeColor="text1"/>
          <w:sz w:val="24"/>
          <w:szCs w:val="24"/>
        </w:rPr>
      </w:pPr>
      <w:r w:rsidRPr="00A91E8E">
        <w:rPr>
          <w:rFonts w:ascii="Garamond" w:hAnsi="Garamond"/>
          <w:color w:val="000000" w:themeColor="text1"/>
          <w:sz w:val="24"/>
          <w:szCs w:val="24"/>
        </w:rPr>
        <w:t xml:space="preserve">Please discuss the </w:t>
      </w:r>
      <w:r w:rsidRPr="00A91E8E">
        <w:rPr>
          <w:rFonts w:ascii="Garamond" w:hAnsi="Garamond"/>
          <w:i/>
          <w:color w:val="000000" w:themeColor="text1"/>
          <w:sz w:val="24"/>
          <w:szCs w:val="24"/>
        </w:rPr>
        <w:t>environmental issues</w:t>
      </w:r>
      <w:r w:rsidRPr="00A91E8E">
        <w:rPr>
          <w:rFonts w:ascii="Garamond" w:hAnsi="Garamond"/>
          <w:color w:val="000000" w:themeColor="text1"/>
          <w:sz w:val="24"/>
          <w:szCs w:val="24"/>
        </w:rPr>
        <w:t xml:space="preserve"> in M&amp;A. </w:t>
      </w:r>
      <w:proofErr w:type="gramStart"/>
      <w:r w:rsidRPr="00A91E8E">
        <w:rPr>
          <w:rFonts w:ascii="Garamond" w:hAnsi="Garamond"/>
          <w:color w:val="000000" w:themeColor="text1"/>
          <w:sz w:val="24"/>
          <w:szCs w:val="24"/>
        </w:rPr>
        <w:t>In particular, discuss</w:t>
      </w:r>
      <w:proofErr w:type="gramEnd"/>
      <w:r w:rsidRPr="00A91E8E">
        <w:rPr>
          <w:rFonts w:ascii="Garamond" w:hAnsi="Garamond"/>
          <w:color w:val="000000" w:themeColor="text1"/>
          <w:sz w:val="24"/>
          <w:szCs w:val="24"/>
        </w:rPr>
        <w:t xml:space="preserve"> in detail in your answers the following questions:</w:t>
      </w:r>
    </w:p>
    <w:p w14:paraId="3158748E" w14:textId="77777777" w:rsidR="004A4FEA" w:rsidRPr="00A91E8E" w:rsidRDefault="004A4FEA" w:rsidP="004A4FEA">
      <w:pPr>
        <w:pStyle w:val="ListParagraph"/>
        <w:numPr>
          <w:ilvl w:val="1"/>
          <w:numId w:val="2"/>
        </w:numPr>
        <w:jc w:val="both"/>
        <w:rPr>
          <w:rFonts w:ascii="Garamond" w:hAnsi="Garamond"/>
          <w:color w:val="000000" w:themeColor="text1"/>
          <w:sz w:val="24"/>
          <w:szCs w:val="24"/>
        </w:rPr>
      </w:pPr>
      <w:r w:rsidRPr="00A91E8E">
        <w:rPr>
          <w:rFonts w:ascii="Garamond" w:hAnsi="Garamond"/>
          <w:color w:val="000000" w:themeColor="text1"/>
          <w:sz w:val="24"/>
          <w:szCs w:val="24"/>
        </w:rPr>
        <w:t>Are leased real estate treated differently than owned real estate for the purposes of environmental liabilities?</w:t>
      </w:r>
    </w:p>
    <w:p w14:paraId="297C2A9A" w14:textId="77777777" w:rsidR="004A4FEA" w:rsidRPr="00A91E8E" w:rsidRDefault="004A4FEA" w:rsidP="004A4FEA">
      <w:pPr>
        <w:pStyle w:val="ListParagraph"/>
        <w:numPr>
          <w:ilvl w:val="1"/>
          <w:numId w:val="2"/>
        </w:numPr>
        <w:jc w:val="both"/>
        <w:rPr>
          <w:rFonts w:ascii="Garamond" w:hAnsi="Garamond"/>
          <w:color w:val="000000" w:themeColor="text1"/>
          <w:sz w:val="24"/>
          <w:szCs w:val="24"/>
        </w:rPr>
      </w:pPr>
      <w:r w:rsidRPr="00A91E8E">
        <w:rPr>
          <w:rFonts w:ascii="Garamond" w:hAnsi="Garamond"/>
          <w:color w:val="000000" w:themeColor="text1"/>
          <w:sz w:val="24"/>
          <w:szCs w:val="24"/>
        </w:rPr>
        <w:t>Please explain the concept of the innocent purchaser defense and its applicability in the context of acquisitions.</w:t>
      </w:r>
    </w:p>
    <w:p w14:paraId="1B7B2692" w14:textId="77777777" w:rsidR="004A4FEA" w:rsidRPr="00A91E8E" w:rsidRDefault="004A4FEA" w:rsidP="004A4FEA">
      <w:pPr>
        <w:pStyle w:val="ListParagraph"/>
        <w:numPr>
          <w:ilvl w:val="1"/>
          <w:numId w:val="2"/>
        </w:numPr>
        <w:jc w:val="both"/>
        <w:rPr>
          <w:rFonts w:ascii="Garamond" w:hAnsi="Garamond"/>
          <w:color w:val="000000" w:themeColor="text1"/>
          <w:sz w:val="24"/>
          <w:szCs w:val="24"/>
        </w:rPr>
      </w:pPr>
      <w:r w:rsidRPr="00A91E8E">
        <w:rPr>
          <w:rFonts w:ascii="Garamond" w:hAnsi="Garamond"/>
          <w:color w:val="000000" w:themeColor="text1"/>
          <w:sz w:val="24"/>
          <w:szCs w:val="24"/>
        </w:rPr>
        <w:t xml:space="preserve">How do asset purchases and stock purchases differ in terms of their treatment of environmental issues? </w:t>
      </w:r>
    </w:p>
    <w:p w14:paraId="5E837399" w14:textId="77777777" w:rsidR="004A4FEA" w:rsidRPr="00A91E8E" w:rsidRDefault="004A4FEA" w:rsidP="004A4FEA">
      <w:pPr>
        <w:pStyle w:val="ListParagraph"/>
        <w:jc w:val="both"/>
        <w:rPr>
          <w:rFonts w:ascii="Garamond" w:hAnsi="Garamond"/>
          <w:i/>
          <w:color w:val="000000" w:themeColor="text1"/>
          <w:sz w:val="24"/>
          <w:szCs w:val="24"/>
        </w:rPr>
      </w:pPr>
      <w:r w:rsidRPr="00A91E8E">
        <w:rPr>
          <w:rFonts w:ascii="Garamond" w:hAnsi="Garamond"/>
          <w:i/>
          <w:color w:val="000000" w:themeColor="text1"/>
          <w:sz w:val="24"/>
          <w:szCs w:val="24"/>
        </w:rPr>
        <w:t>(Hint: please follow the same steps as those noted in class).</w:t>
      </w:r>
    </w:p>
    <w:p w14:paraId="73F69623" w14:textId="77777777" w:rsidR="004A4FEA" w:rsidRPr="00A91E8E" w:rsidRDefault="004A4FEA" w:rsidP="004A4FEA">
      <w:pPr>
        <w:pStyle w:val="ListParagraph"/>
        <w:jc w:val="both"/>
        <w:rPr>
          <w:rFonts w:ascii="Garamond" w:hAnsi="Garamond"/>
          <w:color w:val="000000" w:themeColor="text1"/>
          <w:sz w:val="24"/>
          <w:szCs w:val="24"/>
        </w:rPr>
      </w:pPr>
    </w:p>
    <w:p w14:paraId="55EAA996" w14:textId="77777777" w:rsidR="004A4FEA" w:rsidRPr="00A91E8E" w:rsidRDefault="004A4FEA" w:rsidP="004A4FEA">
      <w:pPr>
        <w:pStyle w:val="ListParagraph"/>
        <w:numPr>
          <w:ilvl w:val="0"/>
          <w:numId w:val="2"/>
        </w:numPr>
        <w:jc w:val="both"/>
        <w:rPr>
          <w:rFonts w:ascii="Garamond" w:hAnsi="Garamond"/>
          <w:color w:val="000000" w:themeColor="text1"/>
          <w:sz w:val="24"/>
          <w:szCs w:val="24"/>
        </w:rPr>
      </w:pPr>
      <w:r w:rsidRPr="00A91E8E">
        <w:rPr>
          <w:rFonts w:ascii="Garamond" w:hAnsi="Garamond"/>
          <w:color w:val="000000" w:themeColor="text1"/>
          <w:sz w:val="24"/>
          <w:szCs w:val="24"/>
        </w:rPr>
        <w:t>In class we discussed the following example of valuing the goodwill amortization in M&amp;A:</w:t>
      </w:r>
    </w:p>
    <w:tbl>
      <w:tblPr>
        <w:tblW w:w="4785" w:type="dxa"/>
        <w:tblInd w:w="1975" w:type="dxa"/>
        <w:tblCellMar>
          <w:left w:w="0" w:type="dxa"/>
          <w:right w:w="0" w:type="dxa"/>
        </w:tblCellMar>
        <w:tblLook w:val="0600" w:firstRow="0" w:lastRow="0" w:firstColumn="0" w:lastColumn="0" w:noHBand="1" w:noVBand="1"/>
      </w:tblPr>
      <w:tblGrid>
        <w:gridCol w:w="3240"/>
        <w:gridCol w:w="270"/>
        <w:gridCol w:w="1275"/>
      </w:tblGrid>
      <w:tr w:rsidR="004A4FEA" w:rsidRPr="00A91E8E" w14:paraId="270E5AA2" w14:textId="77777777" w:rsidTr="00DE3851">
        <w:trPr>
          <w:trHeight w:val="245"/>
        </w:trPr>
        <w:tc>
          <w:tcPr>
            <w:tcW w:w="3240" w:type="dxa"/>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14:paraId="2678B67C" w14:textId="77777777" w:rsidR="004A4FEA" w:rsidRPr="00A91E8E" w:rsidRDefault="004A4FEA" w:rsidP="00DE3851">
            <w:pPr>
              <w:jc w:val="both"/>
              <w:rPr>
                <w:rFonts w:ascii="Garamond" w:hAnsi="Garamond"/>
                <w:color w:val="000000" w:themeColor="text1"/>
                <w:sz w:val="24"/>
                <w:szCs w:val="24"/>
              </w:rPr>
            </w:pPr>
            <w:r w:rsidRPr="00A91E8E">
              <w:rPr>
                <w:rFonts w:ascii="Garamond" w:hAnsi="Garamond"/>
                <w:color w:val="000000" w:themeColor="text1"/>
                <w:sz w:val="24"/>
                <w:szCs w:val="24"/>
              </w:rPr>
              <w:lastRenderedPageBreak/>
              <w:t>Term</w:t>
            </w:r>
          </w:p>
        </w:tc>
        <w:tc>
          <w:tcPr>
            <w:tcW w:w="270"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14:paraId="7FFD8876" w14:textId="77777777" w:rsidR="004A4FEA" w:rsidRPr="00A91E8E" w:rsidRDefault="004A4FEA" w:rsidP="00DE3851">
            <w:pPr>
              <w:jc w:val="both"/>
              <w:rPr>
                <w:rFonts w:ascii="Garamond" w:hAnsi="Garamond"/>
                <w:color w:val="000000" w:themeColor="text1"/>
                <w:sz w:val="24"/>
                <w:szCs w:val="24"/>
              </w:rPr>
            </w:pPr>
          </w:p>
        </w:tc>
        <w:tc>
          <w:tcPr>
            <w:tcW w:w="1275" w:type="dxa"/>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14:paraId="3C6919C4" w14:textId="77777777" w:rsidR="004A4FEA" w:rsidRPr="00A91E8E" w:rsidRDefault="004A4FEA" w:rsidP="00DE3851">
            <w:pPr>
              <w:jc w:val="both"/>
              <w:rPr>
                <w:rFonts w:ascii="Garamond" w:hAnsi="Garamond"/>
                <w:color w:val="000000" w:themeColor="text1"/>
                <w:sz w:val="24"/>
                <w:szCs w:val="24"/>
              </w:rPr>
            </w:pPr>
            <w:r w:rsidRPr="00A91E8E">
              <w:rPr>
                <w:rFonts w:ascii="Garamond" w:hAnsi="Garamond"/>
                <w:color w:val="000000" w:themeColor="text1"/>
                <w:sz w:val="24"/>
                <w:szCs w:val="24"/>
              </w:rPr>
              <w:t>15</w:t>
            </w:r>
          </w:p>
        </w:tc>
      </w:tr>
      <w:tr w:rsidR="004A4FEA" w:rsidRPr="00A91E8E" w14:paraId="6CD8A88A" w14:textId="77777777" w:rsidTr="00DE3851">
        <w:trPr>
          <w:trHeight w:val="440"/>
        </w:trPr>
        <w:tc>
          <w:tcPr>
            <w:tcW w:w="3240"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14:paraId="6CB7B7F0" w14:textId="77777777" w:rsidR="004A4FEA" w:rsidRPr="00A91E8E" w:rsidRDefault="004A4FEA" w:rsidP="00DE3851">
            <w:pPr>
              <w:jc w:val="both"/>
              <w:rPr>
                <w:rFonts w:ascii="Garamond" w:hAnsi="Garamond"/>
                <w:color w:val="000000" w:themeColor="text1"/>
                <w:sz w:val="24"/>
                <w:szCs w:val="24"/>
              </w:rPr>
            </w:pPr>
            <w:r w:rsidRPr="00A91E8E">
              <w:rPr>
                <w:rFonts w:ascii="Garamond" w:hAnsi="Garamond"/>
                <w:color w:val="000000" w:themeColor="text1"/>
                <w:sz w:val="24"/>
                <w:szCs w:val="24"/>
              </w:rPr>
              <w:t>Cost of debt</w:t>
            </w:r>
          </w:p>
        </w:tc>
        <w:tc>
          <w:tcPr>
            <w:tcW w:w="270"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14:paraId="5F187024" w14:textId="77777777" w:rsidR="004A4FEA" w:rsidRPr="00A91E8E" w:rsidRDefault="004A4FEA" w:rsidP="00DE3851">
            <w:pPr>
              <w:jc w:val="both"/>
              <w:rPr>
                <w:rFonts w:ascii="Garamond" w:hAnsi="Garamond"/>
                <w:color w:val="000000" w:themeColor="text1"/>
                <w:sz w:val="24"/>
                <w:szCs w:val="24"/>
              </w:rPr>
            </w:pPr>
          </w:p>
        </w:tc>
        <w:tc>
          <w:tcPr>
            <w:tcW w:w="1275"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14:paraId="4792FBF4" w14:textId="77777777" w:rsidR="004A4FEA" w:rsidRPr="00A91E8E" w:rsidRDefault="004A4FEA" w:rsidP="00DE3851">
            <w:pPr>
              <w:jc w:val="both"/>
              <w:rPr>
                <w:rFonts w:ascii="Garamond" w:hAnsi="Garamond"/>
                <w:color w:val="000000" w:themeColor="text1"/>
                <w:sz w:val="24"/>
                <w:szCs w:val="24"/>
              </w:rPr>
            </w:pPr>
            <w:r w:rsidRPr="00A91E8E">
              <w:rPr>
                <w:rFonts w:ascii="Garamond" w:hAnsi="Garamond"/>
                <w:color w:val="000000" w:themeColor="text1"/>
                <w:sz w:val="24"/>
                <w:szCs w:val="24"/>
              </w:rPr>
              <w:t>0.07</w:t>
            </w:r>
          </w:p>
        </w:tc>
      </w:tr>
      <w:tr w:rsidR="004A4FEA" w:rsidRPr="00A91E8E" w14:paraId="3A599C2D" w14:textId="77777777" w:rsidTr="00DE3851">
        <w:trPr>
          <w:trHeight w:val="291"/>
        </w:trPr>
        <w:tc>
          <w:tcPr>
            <w:tcW w:w="32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EC69B5C" w14:textId="77777777" w:rsidR="004A4FEA" w:rsidRPr="00A91E8E" w:rsidRDefault="004A4FEA" w:rsidP="00DE3851">
            <w:pPr>
              <w:jc w:val="both"/>
              <w:rPr>
                <w:rFonts w:ascii="Garamond" w:hAnsi="Garamond"/>
                <w:color w:val="000000" w:themeColor="text1"/>
                <w:sz w:val="24"/>
                <w:szCs w:val="24"/>
              </w:rPr>
            </w:pPr>
            <w:r w:rsidRPr="00A91E8E">
              <w:rPr>
                <w:rFonts w:ascii="Garamond" w:hAnsi="Garamond"/>
                <w:color w:val="000000" w:themeColor="text1"/>
                <w:sz w:val="24"/>
                <w:szCs w:val="24"/>
              </w:rPr>
              <w:t>Tax</w:t>
            </w:r>
          </w:p>
        </w:tc>
        <w:tc>
          <w:tcPr>
            <w:tcW w:w="270"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14:paraId="3443018C" w14:textId="77777777" w:rsidR="004A4FEA" w:rsidRPr="00A91E8E" w:rsidRDefault="004A4FEA" w:rsidP="00DE3851">
            <w:pPr>
              <w:jc w:val="both"/>
              <w:rPr>
                <w:rFonts w:ascii="Garamond" w:hAnsi="Garamond"/>
                <w:color w:val="000000" w:themeColor="text1"/>
                <w:sz w:val="24"/>
                <w:szCs w:val="24"/>
              </w:rPr>
            </w:pPr>
          </w:p>
        </w:tc>
        <w:tc>
          <w:tcPr>
            <w:tcW w:w="127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99F2BA2" w14:textId="77777777" w:rsidR="004A4FEA" w:rsidRPr="00A91E8E" w:rsidRDefault="004A4FEA" w:rsidP="00DE3851">
            <w:pPr>
              <w:jc w:val="both"/>
              <w:rPr>
                <w:rFonts w:ascii="Garamond" w:hAnsi="Garamond"/>
                <w:color w:val="000000" w:themeColor="text1"/>
                <w:sz w:val="24"/>
                <w:szCs w:val="24"/>
              </w:rPr>
            </w:pPr>
            <w:r w:rsidRPr="00A91E8E">
              <w:rPr>
                <w:rFonts w:ascii="Garamond" w:hAnsi="Garamond"/>
                <w:color w:val="000000" w:themeColor="text1"/>
                <w:sz w:val="24"/>
                <w:szCs w:val="24"/>
              </w:rPr>
              <w:t>0.40</w:t>
            </w:r>
          </w:p>
        </w:tc>
      </w:tr>
      <w:tr w:rsidR="004A4FEA" w:rsidRPr="00A91E8E" w14:paraId="008B404D" w14:textId="77777777" w:rsidTr="00DE3851">
        <w:trPr>
          <w:trHeight w:val="255"/>
        </w:trPr>
        <w:tc>
          <w:tcPr>
            <w:tcW w:w="3240"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1AC93847" w14:textId="77777777" w:rsidR="004A4FEA" w:rsidRPr="00A91E8E" w:rsidRDefault="004A4FEA" w:rsidP="00DE3851">
            <w:pPr>
              <w:jc w:val="both"/>
              <w:rPr>
                <w:rFonts w:ascii="Garamond" w:hAnsi="Garamond"/>
                <w:color w:val="000000" w:themeColor="text1"/>
                <w:sz w:val="24"/>
                <w:szCs w:val="24"/>
              </w:rPr>
            </w:pPr>
            <w:r w:rsidRPr="00A91E8E">
              <w:rPr>
                <w:rFonts w:ascii="Garamond" w:hAnsi="Garamond"/>
                <w:color w:val="000000" w:themeColor="text1"/>
                <w:sz w:val="24"/>
                <w:szCs w:val="24"/>
              </w:rPr>
              <w:t>Example</w:t>
            </w:r>
          </w:p>
        </w:tc>
        <w:tc>
          <w:tcPr>
            <w:tcW w:w="270" w:type="dxa"/>
            <w:tcBorders>
              <w:top w:val="nil"/>
              <w:left w:val="nil"/>
              <w:bottom w:val="nil"/>
              <w:right w:val="nil"/>
            </w:tcBorders>
            <w:shd w:val="clear" w:color="auto" w:fill="auto"/>
            <w:tcMar>
              <w:top w:w="15" w:type="dxa"/>
              <w:left w:w="15" w:type="dxa"/>
              <w:bottom w:w="0" w:type="dxa"/>
              <w:right w:w="15" w:type="dxa"/>
            </w:tcMar>
            <w:vAlign w:val="bottom"/>
            <w:hideMark/>
          </w:tcPr>
          <w:p w14:paraId="3480ABAC" w14:textId="77777777" w:rsidR="004A4FEA" w:rsidRPr="00A91E8E" w:rsidRDefault="004A4FEA" w:rsidP="00DE3851">
            <w:pPr>
              <w:jc w:val="both"/>
              <w:rPr>
                <w:rFonts w:ascii="Garamond" w:hAnsi="Garamond"/>
                <w:color w:val="000000" w:themeColor="text1"/>
                <w:sz w:val="24"/>
                <w:szCs w:val="24"/>
              </w:rPr>
            </w:pPr>
          </w:p>
        </w:tc>
        <w:tc>
          <w:tcPr>
            <w:tcW w:w="1275"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4746C1F2" w14:textId="77777777" w:rsidR="004A4FEA" w:rsidRPr="00A91E8E" w:rsidRDefault="004A4FEA" w:rsidP="00DE3851">
            <w:pPr>
              <w:jc w:val="center"/>
              <w:rPr>
                <w:rFonts w:ascii="Garamond" w:hAnsi="Garamond"/>
                <w:color w:val="000000" w:themeColor="text1"/>
                <w:sz w:val="24"/>
                <w:szCs w:val="24"/>
              </w:rPr>
            </w:pPr>
            <w:r w:rsidRPr="00A91E8E">
              <w:rPr>
                <w:rFonts w:ascii="Garamond" w:hAnsi="Garamond"/>
                <w:color w:val="000000" w:themeColor="text1"/>
                <w:sz w:val="24"/>
                <w:szCs w:val="24"/>
              </w:rPr>
              <w:t>($ )</w:t>
            </w:r>
          </w:p>
        </w:tc>
      </w:tr>
      <w:tr w:rsidR="004A4FEA" w:rsidRPr="00A91E8E" w14:paraId="537EBA86" w14:textId="77777777" w:rsidTr="00DE3851">
        <w:trPr>
          <w:trHeight w:val="440"/>
        </w:trPr>
        <w:tc>
          <w:tcPr>
            <w:tcW w:w="3240"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792E8636" w14:textId="77777777" w:rsidR="004A4FEA" w:rsidRPr="00A91E8E" w:rsidRDefault="004A4FEA" w:rsidP="00DE3851">
            <w:pPr>
              <w:jc w:val="both"/>
              <w:rPr>
                <w:rFonts w:ascii="Garamond" w:hAnsi="Garamond"/>
                <w:color w:val="000000" w:themeColor="text1"/>
                <w:sz w:val="24"/>
                <w:szCs w:val="24"/>
              </w:rPr>
            </w:pPr>
            <w:r w:rsidRPr="00A91E8E">
              <w:rPr>
                <w:rFonts w:ascii="Garamond" w:hAnsi="Garamond"/>
                <w:color w:val="000000" w:themeColor="text1"/>
                <w:sz w:val="24"/>
                <w:szCs w:val="24"/>
              </w:rPr>
              <w:t>Stock Purchase Price</w:t>
            </w:r>
          </w:p>
        </w:tc>
        <w:tc>
          <w:tcPr>
            <w:tcW w:w="270" w:type="dxa"/>
            <w:tcBorders>
              <w:top w:val="nil"/>
              <w:left w:val="nil"/>
              <w:bottom w:val="nil"/>
              <w:right w:val="nil"/>
            </w:tcBorders>
            <w:shd w:val="clear" w:color="auto" w:fill="auto"/>
            <w:tcMar>
              <w:top w:w="15" w:type="dxa"/>
              <w:left w:w="15" w:type="dxa"/>
              <w:bottom w:w="0" w:type="dxa"/>
              <w:right w:w="15" w:type="dxa"/>
            </w:tcMar>
            <w:vAlign w:val="bottom"/>
            <w:hideMark/>
          </w:tcPr>
          <w:p w14:paraId="08DFC753" w14:textId="77777777" w:rsidR="004A4FEA" w:rsidRPr="00A91E8E" w:rsidRDefault="004A4FEA" w:rsidP="00DE3851">
            <w:pPr>
              <w:jc w:val="both"/>
              <w:rPr>
                <w:rFonts w:ascii="Garamond" w:hAnsi="Garamond"/>
                <w:color w:val="000000" w:themeColor="text1"/>
                <w:sz w:val="24"/>
                <w:szCs w:val="24"/>
              </w:rPr>
            </w:pPr>
          </w:p>
        </w:tc>
        <w:tc>
          <w:tcPr>
            <w:tcW w:w="1275"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0BEE63FE" w14:textId="77777777" w:rsidR="004A4FEA" w:rsidRPr="00A91E8E" w:rsidRDefault="004A4FEA" w:rsidP="00DE3851">
            <w:pPr>
              <w:jc w:val="both"/>
              <w:rPr>
                <w:rFonts w:ascii="Garamond" w:hAnsi="Garamond"/>
                <w:color w:val="000000" w:themeColor="text1"/>
                <w:sz w:val="24"/>
                <w:szCs w:val="24"/>
              </w:rPr>
            </w:pPr>
            <w:r w:rsidRPr="00A91E8E">
              <w:rPr>
                <w:rFonts w:ascii="Garamond" w:hAnsi="Garamond"/>
                <w:color w:val="000000" w:themeColor="text1"/>
                <w:sz w:val="24"/>
                <w:szCs w:val="24"/>
              </w:rPr>
              <w:t>$60,000,000</w:t>
            </w:r>
          </w:p>
        </w:tc>
      </w:tr>
      <w:tr w:rsidR="004A4FEA" w:rsidRPr="00A91E8E" w14:paraId="5BE7F0BE" w14:textId="77777777" w:rsidTr="00DE3851">
        <w:trPr>
          <w:trHeight w:val="440"/>
        </w:trPr>
        <w:tc>
          <w:tcPr>
            <w:tcW w:w="351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3FC689CF" w14:textId="77777777" w:rsidR="004A4FEA" w:rsidRPr="00A91E8E" w:rsidRDefault="004A4FEA" w:rsidP="00DE3851">
            <w:pPr>
              <w:ind w:left="-15"/>
              <w:jc w:val="both"/>
              <w:rPr>
                <w:rFonts w:ascii="Garamond" w:hAnsi="Garamond"/>
                <w:color w:val="000000" w:themeColor="text1"/>
                <w:sz w:val="24"/>
                <w:szCs w:val="24"/>
              </w:rPr>
            </w:pPr>
            <w:r w:rsidRPr="00A91E8E">
              <w:rPr>
                <w:rFonts w:ascii="Garamond" w:hAnsi="Garamond"/>
                <w:color w:val="000000" w:themeColor="text1"/>
                <w:sz w:val="24"/>
                <w:szCs w:val="24"/>
              </w:rPr>
              <w:t>Purchase Price Allocation</w:t>
            </w:r>
          </w:p>
        </w:tc>
        <w:tc>
          <w:tcPr>
            <w:tcW w:w="1275" w:type="dxa"/>
            <w:tcBorders>
              <w:top w:val="nil"/>
              <w:left w:val="nil"/>
              <w:bottom w:val="nil"/>
              <w:right w:val="nil"/>
            </w:tcBorders>
            <w:shd w:val="clear" w:color="auto" w:fill="auto"/>
            <w:tcMar>
              <w:top w:w="15" w:type="dxa"/>
              <w:left w:w="15" w:type="dxa"/>
              <w:bottom w:w="0" w:type="dxa"/>
              <w:right w:w="15" w:type="dxa"/>
            </w:tcMar>
            <w:vAlign w:val="bottom"/>
            <w:hideMark/>
          </w:tcPr>
          <w:p w14:paraId="3EA1AFF4" w14:textId="77777777" w:rsidR="004A4FEA" w:rsidRPr="00A91E8E" w:rsidRDefault="004A4FEA" w:rsidP="00DE3851">
            <w:pPr>
              <w:jc w:val="both"/>
              <w:rPr>
                <w:rFonts w:ascii="Garamond" w:hAnsi="Garamond"/>
                <w:color w:val="000000" w:themeColor="text1"/>
                <w:sz w:val="24"/>
                <w:szCs w:val="24"/>
              </w:rPr>
            </w:pPr>
            <w:r w:rsidRPr="00A91E8E">
              <w:rPr>
                <w:rFonts w:ascii="Garamond" w:hAnsi="Garamond"/>
                <w:color w:val="000000" w:themeColor="text1"/>
                <w:sz w:val="24"/>
                <w:szCs w:val="24"/>
              </w:rPr>
              <w:t>$35,000,000</w:t>
            </w:r>
          </w:p>
        </w:tc>
      </w:tr>
      <w:tr w:rsidR="004A4FEA" w:rsidRPr="00A91E8E" w14:paraId="0DCA9843" w14:textId="77777777" w:rsidTr="00DE3851">
        <w:trPr>
          <w:trHeight w:val="440"/>
        </w:trPr>
        <w:tc>
          <w:tcPr>
            <w:tcW w:w="3240" w:type="dxa"/>
            <w:tcBorders>
              <w:top w:val="nil"/>
              <w:left w:val="nil"/>
              <w:bottom w:val="nil"/>
              <w:right w:val="nil"/>
            </w:tcBorders>
            <w:shd w:val="clear" w:color="auto" w:fill="auto"/>
            <w:tcMar>
              <w:top w:w="15" w:type="dxa"/>
              <w:left w:w="15" w:type="dxa"/>
              <w:bottom w:w="0" w:type="dxa"/>
              <w:right w:w="15" w:type="dxa"/>
            </w:tcMar>
            <w:vAlign w:val="bottom"/>
            <w:hideMark/>
          </w:tcPr>
          <w:p w14:paraId="6C0B7F57" w14:textId="77777777" w:rsidR="004A4FEA" w:rsidRPr="00A91E8E" w:rsidRDefault="004A4FEA" w:rsidP="00DE3851">
            <w:pPr>
              <w:jc w:val="both"/>
              <w:rPr>
                <w:rFonts w:ascii="Garamond" w:hAnsi="Garamond"/>
                <w:color w:val="000000" w:themeColor="text1"/>
                <w:sz w:val="24"/>
                <w:szCs w:val="24"/>
              </w:rPr>
            </w:pPr>
            <w:r w:rsidRPr="00A91E8E">
              <w:rPr>
                <w:rFonts w:ascii="Garamond" w:hAnsi="Garamond"/>
                <w:color w:val="000000" w:themeColor="text1"/>
                <w:sz w:val="24"/>
                <w:szCs w:val="24"/>
              </w:rPr>
              <w:t>Goodwill Allocation</w:t>
            </w:r>
          </w:p>
        </w:tc>
        <w:tc>
          <w:tcPr>
            <w:tcW w:w="270" w:type="dxa"/>
            <w:tcBorders>
              <w:top w:val="nil"/>
              <w:left w:val="nil"/>
              <w:bottom w:val="nil"/>
              <w:right w:val="nil"/>
            </w:tcBorders>
            <w:shd w:val="clear" w:color="auto" w:fill="auto"/>
            <w:tcMar>
              <w:top w:w="15" w:type="dxa"/>
              <w:left w:w="15" w:type="dxa"/>
              <w:bottom w:w="0" w:type="dxa"/>
              <w:right w:w="15" w:type="dxa"/>
            </w:tcMar>
            <w:vAlign w:val="bottom"/>
            <w:hideMark/>
          </w:tcPr>
          <w:p w14:paraId="1021100A" w14:textId="77777777" w:rsidR="004A4FEA" w:rsidRPr="00A91E8E" w:rsidRDefault="004A4FEA" w:rsidP="00DE3851">
            <w:pPr>
              <w:jc w:val="both"/>
              <w:rPr>
                <w:rFonts w:ascii="Garamond" w:hAnsi="Garamond"/>
                <w:color w:val="000000" w:themeColor="text1"/>
                <w:sz w:val="24"/>
                <w:szCs w:val="24"/>
              </w:rPr>
            </w:pPr>
          </w:p>
        </w:tc>
        <w:tc>
          <w:tcPr>
            <w:tcW w:w="1275" w:type="dxa"/>
            <w:tcBorders>
              <w:top w:val="nil"/>
              <w:left w:val="nil"/>
              <w:bottom w:val="nil"/>
              <w:right w:val="nil"/>
            </w:tcBorders>
            <w:shd w:val="clear" w:color="auto" w:fill="auto"/>
            <w:tcMar>
              <w:top w:w="15" w:type="dxa"/>
              <w:left w:w="15" w:type="dxa"/>
              <w:bottom w:w="0" w:type="dxa"/>
              <w:right w:w="15" w:type="dxa"/>
            </w:tcMar>
            <w:vAlign w:val="bottom"/>
            <w:hideMark/>
          </w:tcPr>
          <w:p w14:paraId="5F71049B" w14:textId="77777777" w:rsidR="004A4FEA" w:rsidRPr="00A91E8E" w:rsidRDefault="004A4FEA" w:rsidP="00DE3851">
            <w:pPr>
              <w:jc w:val="both"/>
              <w:rPr>
                <w:rFonts w:ascii="Garamond" w:hAnsi="Garamond"/>
                <w:color w:val="000000" w:themeColor="text1"/>
                <w:sz w:val="24"/>
                <w:szCs w:val="24"/>
              </w:rPr>
            </w:pPr>
            <w:r w:rsidRPr="00A91E8E">
              <w:rPr>
                <w:rFonts w:ascii="Garamond" w:hAnsi="Garamond"/>
                <w:color w:val="000000" w:themeColor="text1"/>
                <w:sz w:val="24"/>
                <w:szCs w:val="24"/>
              </w:rPr>
              <w:t>$25,000,000</w:t>
            </w:r>
          </w:p>
        </w:tc>
      </w:tr>
      <w:tr w:rsidR="004A4FEA" w:rsidRPr="00A91E8E" w14:paraId="1849A00F" w14:textId="77777777" w:rsidTr="00DE3851">
        <w:trPr>
          <w:trHeight w:val="633"/>
        </w:trPr>
        <w:tc>
          <w:tcPr>
            <w:tcW w:w="3240" w:type="dxa"/>
            <w:tcBorders>
              <w:top w:val="nil"/>
              <w:left w:val="nil"/>
              <w:bottom w:val="nil"/>
              <w:right w:val="nil"/>
            </w:tcBorders>
            <w:shd w:val="clear" w:color="auto" w:fill="auto"/>
            <w:tcMar>
              <w:top w:w="15" w:type="dxa"/>
              <w:left w:w="15" w:type="dxa"/>
              <w:bottom w:w="0" w:type="dxa"/>
              <w:right w:w="15" w:type="dxa"/>
            </w:tcMar>
            <w:vAlign w:val="bottom"/>
            <w:hideMark/>
          </w:tcPr>
          <w:p w14:paraId="303FEFAC" w14:textId="77777777" w:rsidR="004A4FEA" w:rsidRPr="00A91E8E" w:rsidRDefault="004A4FEA" w:rsidP="00DE3851">
            <w:pPr>
              <w:jc w:val="both"/>
              <w:rPr>
                <w:rFonts w:ascii="Garamond" w:hAnsi="Garamond"/>
                <w:color w:val="000000" w:themeColor="text1"/>
                <w:sz w:val="24"/>
                <w:szCs w:val="24"/>
              </w:rPr>
            </w:pPr>
            <w:r w:rsidRPr="00A91E8E">
              <w:rPr>
                <w:rFonts w:ascii="Garamond" w:hAnsi="Garamond"/>
                <w:color w:val="000000" w:themeColor="text1"/>
                <w:sz w:val="24"/>
                <w:szCs w:val="24"/>
              </w:rPr>
              <w:t>Annual Amortization Tax Shield</w:t>
            </w:r>
          </w:p>
        </w:tc>
        <w:tc>
          <w:tcPr>
            <w:tcW w:w="270" w:type="dxa"/>
            <w:tcBorders>
              <w:top w:val="nil"/>
              <w:left w:val="nil"/>
              <w:bottom w:val="nil"/>
              <w:right w:val="nil"/>
            </w:tcBorders>
            <w:shd w:val="clear" w:color="auto" w:fill="auto"/>
            <w:tcMar>
              <w:top w:w="15" w:type="dxa"/>
              <w:left w:w="15" w:type="dxa"/>
              <w:bottom w:w="0" w:type="dxa"/>
              <w:right w:w="15" w:type="dxa"/>
            </w:tcMar>
            <w:vAlign w:val="bottom"/>
            <w:hideMark/>
          </w:tcPr>
          <w:p w14:paraId="1FDA6F34" w14:textId="77777777" w:rsidR="004A4FEA" w:rsidRPr="00A91E8E" w:rsidRDefault="004A4FEA" w:rsidP="00DE3851">
            <w:pPr>
              <w:jc w:val="both"/>
              <w:rPr>
                <w:rFonts w:ascii="Garamond" w:hAnsi="Garamond"/>
                <w:color w:val="000000" w:themeColor="text1"/>
                <w:sz w:val="24"/>
                <w:szCs w:val="24"/>
              </w:rPr>
            </w:pPr>
          </w:p>
        </w:tc>
        <w:tc>
          <w:tcPr>
            <w:tcW w:w="1275" w:type="dxa"/>
            <w:tcBorders>
              <w:top w:val="nil"/>
              <w:left w:val="nil"/>
              <w:bottom w:val="nil"/>
              <w:right w:val="nil"/>
            </w:tcBorders>
            <w:shd w:val="clear" w:color="auto" w:fill="auto"/>
            <w:tcMar>
              <w:top w:w="15" w:type="dxa"/>
              <w:left w:w="15" w:type="dxa"/>
              <w:bottom w:w="0" w:type="dxa"/>
              <w:right w:w="15" w:type="dxa"/>
            </w:tcMar>
            <w:vAlign w:val="bottom"/>
            <w:hideMark/>
          </w:tcPr>
          <w:p w14:paraId="19E8EFF1" w14:textId="77777777" w:rsidR="004A4FEA" w:rsidRPr="00A91E8E" w:rsidRDefault="004A4FEA" w:rsidP="00DE3851">
            <w:pPr>
              <w:jc w:val="both"/>
              <w:rPr>
                <w:rFonts w:ascii="Garamond" w:hAnsi="Garamond"/>
                <w:color w:val="000000" w:themeColor="text1"/>
                <w:sz w:val="24"/>
                <w:szCs w:val="24"/>
              </w:rPr>
            </w:pPr>
            <w:r w:rsidRPr="00A91E8E">
              <w:rPr>
                <w:rFonts w:ascii="Garamond" w:hAnsi="Garamond"/>
                <w:color w:val="000000" w:themeColor="text1"/>
                <w:sz w:val="24"/>
                <w:szCs w:val="24"/>
              </w:rPr>
              <w:t>$666,667</w:t>
            </w:r>
          </w:p>
        </w:tc>
      </w:tr>
      <w:tr w:rsidR="004A4FEA" w:rsidRPr="00A91E8E" w14:paraId="628572EE" w14:textId="77777777" w:rsidTr="00DE3851">
        <w:trPr>
          <w:trHeight w:val="440"/>
        </w:trPr>
        <w:tc>
          <w:tcPr>
            <w:tcW w:w="3240" w:type="dxa"/>
            <w:tcBorders>
              <w:top w:val="nil"/>
              <w:left w:val="nil"/>
              <w:bottom w:val="nil"/>
              <w:right w:val="nil"/>
            </w:tcBorders>
            <w:shd w:val="clear" w:color="auto" w:fill="auto"/>
            <w:tcMar>
              <w:top w:w="15" w:type="dxa"/>
              <w:left w:w="15" w:type="dxa"/>
              <w:bottom w:w="0" w:type="dxa"/>
              <w:right w:w="15" w:type="dxa"/>
            </w:tcMar>
            <w:vAlign w:val="bottom"/>
            <w:hideMark/>
          </w:tcPr>
          <w:p w14:paraId="5B8E1911" w14:textId="77777777" w:rsidR="004A4FEA" w:rsidRPr="00A91E8E" w:rsidRDefault="004A4FEA" w:rsidP="00DE3851">
            <w:pPr>
              <w:jc w:val="both"/>
              <w:rPr>
                <w:rFonts w:ascii="Garamond" w:hAnsi="Garamond"/>
                <w:color w:val="000000" w:themeColor="text1"/>
                <w:sz w:val="24"/>
                <w:szCs w:val="24"/>
              </w:rPr>
            </w:pPr>
            <w:r w:rsidRPr="00A91E8E">
              <w:rPr>
                <w:rFonts w:ascii="Garamond" w:hAnsi="Garamond"/>
                <w:color w:val="000000" w:themeColor="text1"/>
                <w:sz w:val="24"/>
                <w:szCs w:val="24"/>
              </w:rPr>
              <w:t>Annuity Factor (15 years, 7%)</w:t>
            </w:r>
          </w:p>
        </w:tc>
        <w:tc>
          <w:tcPr>
            <w:tcW w:w="270" w:type="dxa"/>
            <w:tcBorders>
              <w:top w:val="nil"/>
              <w:left w:val="nil"/>
              <w:bottom w:val="nil"/>
              <w:right w:val="nil"/>
            </w:tcBorders>
            <w:shd w:val="clear" w:color="auto" w:fill="auto"/>
            <w:tcMar>
              <w:top w:w="15" w:type="dxa"/>
              <w:left w:w="15" w:type="dxa"/>
              <w:bottom w:w="0" w:type="dxa"/>
              <w:right w:w="15" w:type="dxa"/>
            </w:tcMar>
            <w:vAlign w:val="bottom"/>
            <w:hideMark/>
          </w:tcPr>
          <w:p w14:paraId="75649529" w14:textId="77777777" w:rsidR="004A4FEA" w:rsidRPr="00A91E8E" w:rsidRDefault="004A4FEA" w:rsidP="00DE3851">
            <w:pPr>
              <w:jc w:val="both"/>
              <w:rPr>
                <w:rFonts w:ascii="Garamond" w:hAnsi="Garamond"/>
                <w:color w:val="000000" w:themeColor="text1"/>
                <w:sz w:val="24"/>
                <w:szCs w:val="24"/>
              </w:rPr>
            </w:pPr>
          </w:p>
        </w:tc>
        <w:tc>
          <w:tcPr>
            <w:tcW w:w="1275" w:type="dxa"/>
            <w:tcBorders>
              <w:top w:val="nil"/>
              <w:left w:val="nil"/>
              <w:bottom w:val="nil"/>
              <w:right w:val="nil"/>
            </w:tcBorders>
            <w:shd w:val="clear" w:color="auto" w:fill="auto"/>
            <w:tcMar>
              <w:top w:w="15" w:type="dxa"/>
              <w:left w:w="15" w:type="dxa"/>
              <w:bottom w:w="0" w:type="dxa"/>
              <w:right w:w="15" w:type="dxa"/>
            </w:tcMar>
            <w:vAlign w:val="bottom"/>
            <w:hideMark/>
          </w:tcPr>
          <w:p w14:paraId="2EBB4CFE" w14:textId="77777777" w:rsidR="004A4FEA" w:rsidRPr="00A91E8E" w:rsidRDefault="004A4FEA" w:rsidP="00DE3851">
            <w:pPr>
              <w:jc w:val="both"/>
              <w:rPr>
                <w:rFonts w:ascii="Garamond" w:hAnsi="Garamond"/>
                <w:color w:val="000000" w:themeColor="text1"/>
                <w:sz w:val="24"/>
                <w:szCs w:val="24"/>
              </w:rPr>
            </w:pPr>
            <w:r w:rsidRPr="00A91E8E">
              <w:rPr>
                <w:rFonts w:ascii="Garamond" w:hAnsi="Garamond"/>
                <w:color w:val="000000" w:themeColor="text1"/>
                <w:sz w:val="24"/>
                <w:szCs w:val="24"/>
              </w:rPr>
              <w:t>9.11</w:t>
            </w:r>
          </w:p>
        </w:tc>
      </w:tr>
      <w:tr w:rsidR="004A4FEA" w:rsidRPr="00A91E8E" w14:paraId="319518E9" w14:textId="77777777" w:rsidTr="00DE3851">
        <w:trPr>
          <w:trHeight w:val="440"/>
        </w:trPr>
        <w:tc>
          <w:tcPr>
            <w:tcW w:w="3240" w:type="dxa"/>
            <w:tcBorders>
              <w:top w:val="nil"/>
              <w:left w:val="nil"/>
              <w:bottom w:val="nil"/>
              <w:right w:val="nil"/>
            </w:tcBorders>
            <w:shd w:val="clear" w:color="auto" w:fill="auto"/>
            <w:tcMar>
              <w:top w:w="15" w:type="dxa"/>
              <w:left w:w="15" w:type="dxa"/>
              <w:bottom w:w="0" w:type="dxa"/>
              <w:right w:w="15" w:type="dxa"/>
            </w:tcMar>
            <w:vAlign w:val="bottom"/>
            <w:hideMark/>
          </w:tcPr>
          <w:p w14:paraId="3496F951" w14:textId="77777777" w:rsidR="004A4FEA" w:rsidRPr="00A91E8E" w:rsidRDefault="004A4FEA" w:rsidP="00DE3851">
            <w:pPr>
              <w:jc w:val="both"/>
              <w:rPr>
                <w:rFonts w:ascii="Garamond" w:hAnsi="Garamond"/>
                <w:color w:val="000000" w:themeColor="text1"/>
                <w:sz w:val="24"/>
                <w:szCs w:val="24"/>
              </w:rPr>
            </w:pPr>
            <w:r w:rsidRPr="00A91E8E">
              <w:rPr>
                <w:rFonts w:ascii="Garamond" w:hAnsi="Garamond"/>
                <w:color w:val="000000" w:themeColor="text1"/>
                <w:sz w:val="24"/>
                <w:szCs w:val="24"/>
              </w:rPr>
              <w:t>Annuity PV</w:t>
            </w:r>
          </w:p>
        </w:tc>
        <w:tc>
          <w:tcPr>
            <w:tcW w:w="270" w:type="dxa"/>
            <w:tcBorders>
              <w:top w:val="nil"/>
              <w:left w:val="nil"/>
              <w:bottom w:val="nil"/>
              <w:right w:val="nil"/>
            </w:tcBorders>
            <w:shd w:val="clear" w:color="auto" w:fill="auto"/>
            <w:tcMar>
              <w:top w:w="15" w:type="dxa"/>
              <w:left w:w="15" w:type="dxa"/>
              <w:bottom w:w="0" w:type="dxa"/>
              <w:right w:w="15" w:type="dxa"/>
            </w:tcMar>
            <w:vAlign w:val="bottom"/>
            <w:hideMark/>
          </w:tcPr>
          <w:p w14:paraId="1EE75EA3" w14:textId="77777777" w:rsidR="004A4FEA" w:rsidRPr="00A91E8E" w:rsidRDefault="004A4FEA" w:rsidP="00DE3851">
            <w:pPr>
              <w:jc w:val="both"/>
              <w:rPr>
                <w:rFonts w:ascii="Garamond" w:hAnsi="Garamond"/>
                <w:color w:val="000000" w:themeColor="text1"/>
                <w:sz w:val="24"/>
                <w:szCs w:val="24"/>
              </w:rPr>
            </w:pPr>
          </w:p>
        </w:tc>
        <w:tc>
          <w:tcPr>
            <w:tcW w:w="1275" w:type="dxa"/>
            <w:tcBorders>
              <w:top w:val="nil"/>
              <w:left w:val="nil"/>
              <w:bottom w:val="nil"/>
              <w:right w:val="nil"/>
            </w:tcBorders>
            <w:shd w:val="clear" w:color="auto" w:fill="auto"/>
            <w:tcMar>
              <w:top w:w="15" w:type="dxa"/>
              <w:left w:w="15" w:type="dxa"/>
              <w:bottom w:w="0" w:type="dxa"/>
              <w:right w:w="15" w:type="dxa"/>
            </w:tcMar>
            <w:vAlign w:val="bottom"/>
            <w:hideMark/>
          </w:tcPr>
          <w:p w14:paraId="2D264E43" w14:textId="77777777" w:rsidR="004A4FEA" w:rsidRPr="00A91E8E" w:rsidRDefault="004A4FEA" w:rsidP="00DE3851">
            <w:pPr>
              <w:jc w:val="both"/>
              <w:rPr>
                <w:rFonts w:ascii="Garamond" w:hAnsi="Garamond"/>
                <w:color w:val="000000" w:themeColor="text1"/>
                <w:sz w:val="24"/>
                <w:szCs w:val="24"/>
              </w:rPr>
            </w:pPr>
            <w:r w:rsidRPr="00A91E8E">
              <w:rPr>
                <w:rFonts w:ascii="Garamond" w:hAnsi="Garamond"/>
                <w:color w:val="000000" w:themeColor="text1"/>
                <w:sz w:val="24"/>
                <w:szCs w:val="24"/>
                <w:u w:val="single"/>
              </w:rPr>
              <w:t>$6,071,943</w:t>
            </w:r>
          </w:p>
        </w:tc>
      </w:tr>
    </w:tbl>
    <w:p w14:paraId="3FE981CE" w14:textId="77777777" w:rsidR="004A4FEA" w:rsidRPr="00A91E8E" w:rsidRDefault="004A4FEA" w:rsidP="004A4FEA">
      <w:pPr>
        <w:jc w:val="both"/>
        <w:rPr>
          <w:rFonts w:ascii="Garamond" w:hAnsi="Garamond"/>
          <w:color w:val="000000" w:themeColor="text1"/>
          <w:sz w:val="24"/>
          <w:szCs w:val="24"/>
        </w:rPr>
      </w:pPr>
    </w:p>
    <w:p w14:paraId="7C258989" w14:textId="77777777" w:rsidR="004A4FEA" w:rsidRPr="00A91E8E" w:rsidRDefault="004A4FEA" w:rsidP="004A4FEA">
      <w:pPr>
        <w:jc w:val="both"/>
        <w:rPr>
          <w:rFonts w:ascii="Garamond" w:hAnsi="Garamond"/>
          <w:color w:val="000000" w:themeColor="text1"/>
          <w:sz w:val="24"/>
          <w:szCs w:val="24"/>
        </w:rPr>
      </w:pPr>
      <w:r w:rsidRPr="00A91E8E">
        <w:rPr>
          <w:rFonts w:ascii="Garamond" w:hAnsi="Garamond"/>
          <w:color w:val="000000" w:themeColor="text1"/>
          <w:sz w:val="24"/>
          <w:szCs w:val="24"/>
        </w:rPr>
        <w:t>Now, assume that the tax rate is 35% and that the cost of debt is 10%. What will be the value of present value of the anticipated amortization deductions?</w:t>
      </w:r>
    </w:p>
    <w:p w14:paraId="471A3478" w14:textId="77777777" w:rsidR="004A4FEA" w:rsidRPr="00A91E8E" w:rsidRDefault="004A4FEA" w:rsidP="004A4FEA">
      <w:pPr>
        <w:pStyle w:val="ListParagraph"/>
        <w:numPr>
          <w:ilvl w:val="0"/>
          <w:numId w:val="2"/>
        </w:numPr>
        <w:jc w:val="both"/>
        <w:rPr>
          <w:rFonts w:ascii="Garamond" w:hAnsi="Garamond"/>
          <w:color w:val="000000" w:themeColor="text1"/>
          <w:sz w:val="24"/>
          <w:szCs w:val="24"/>
        </w:rPr>
      </w:pPr>
      <w:r w:rsidRPr="00A91E8E">
        <w:rPr>
          <w:rFonts w:ascii="Garamond" w:hAnsi="Garamond"/>
          <w:color w:val="000000" w:themeColor="text1"/>
          <w:sz w:val="24"/>
          <w:szCs w:val="24"/>
        </w:rPr>
        <w:t xml:space="preserve">In this question we revisit the example of Acme stock purchase vs. Acme asset purchase with the following </w:t>
      </w:r>
      <w:r w:rsidRPr="006F1E1C">
        <w:rPr>
          <w:rFonts w:ascii="Garamond" w:hAnsi="Garamond"/>
          <w:i/>
          <w:iCs/>
          <w:color w:val="000000" w:themeColor="text1"/>
          <w:sz w:val="24"/>
          <w:szCs w:val="24"/>
        </w:rPr>
        <w:t>alternative</w:t>
      </w:r>
      <w:r w:rsidRPr="00A91E8E">
        <w:rPr>
          <w:rFonts w:ascii="Garamond" w:hAnsi="Garamond"/>
          <w:color w:val="000000" w:themeColor="text1"/>
          <w:sz w:val="24"/>
          <w:szCs w:val="24"/>
        </w:rPr>
        <w:t xml:space="preserve"> assumptions (i.e., everything else is assumed the same): (i) marginal corporate tax rate for Acme is 10% and (ii) capital gains tax rate for Acme shareholders is 20% and (iii) the purchase price is $200 million (so therefore the gross consideration offered to shareholders of Acme is $200 million net of assumed liabilities of $40,299,000). Please answer the following questions and show your calculations (in Excel):</w:t>
      </w:r>
    </w:p>
    <w:p w14:paraId="535BC86B" w14:textId="77777777" w:rsidR="004A4FEA" w:rsidRPr="00A91E8E" w:rsidRDefault="004A4FEA" w:rsidP="004A4FEA">
      <w:pPr>
        <w:pStyle w:val="ListParagraph"/>
        <w:numPr>
          <w:ilvl w:val="1"/>
          <w:numId w:val="2"/>
        </w:numPr>
        <w:jc w:val="both"/>
        <w:rPr>
          <w:rFonts w:ascii="Garamond" w:hAnsi="Garamond"/>
          <w:color w:val="000000" w:themeColor="text1"/>
          <w:sz w:val="24"/>
          <w:szCs w:val="24"/>
        </w:rPr>
      </w:pPr>
      <w:r w:rsidRPr="00A91E8E">
        <w:rPr>
          <w:rFonts w:ascii="Garamond" w:hAnsi="Garamond"/>
          <w:color w:val="000000" w:themeColor="text1"/>
          <w:sz w:val="24"/>
          <w:szCs w:val="24"/>
        </w:rPr>
        <w:t>Please calculate the net value to shareholders of Acme if they sell using an asset purchase.</w:t>
      </w:r>
    </w:p>
    <w:p w14:paraId="03248F23" w14:textId="77777777" w:rsidR="004A4FEA" w:rsidRPr="00A91E8E" w:rsidRDefault="004A4FEA" w:rsidP="004A4FEA">
      <w:pPr>
        <w:pStyle w:val="ListParagraph"/>
        <w:numPr>
          <w:ilvl w:val="1"/>
          <w:numId w:val="2"/>
        </w:numPr>
        <w:jc w:val="both"/>
        <w:rPr>
          <w:rFonts w:ascii="Garamond" w:hAnsi="Garamond"/>
          <w:color w:val="000000" w:themeColor="text1"/>
          <w:sz w:val="24"/>
          <w:szCs w:val="24"/>
        </w:rPr>
      </w:pPr>
      <w:r w:rsidRPr="00A91E8E">
        <w:rPr>
          <w:rFonts w:ascii="Garamond" w:hAnsi="Garamond"/>
          <w:color w:val="000000" w:themeColor="text1"/>
          <w:sz w:val="24"/>
          <w:szCs w:val="24"/>
        </w:rPr>
        <w:t xml:space="preserve">Please calculate the net value to shareholders of Acme if they sell using a stock purchase. </w:t>
      </w:r>
    </w:p>
    <w:p w14:paraId="2C93D229" w14:textId="77777777" w:rsidR="004A4FEA" w:rsidRPr="00A91E8E" w:rsidRDefault="004A4FEA" w:rsidP="004A4FEA">
      <w:pPr>
        <w:pStyle w:val="ListParagraph"/>
        <w:numPr>
          <w:ilvl w:val="1"/>
          <w:numId w:val="2"/>
        </w:numPr>
        <w:jc w:val="both"/>
        <w:rPr>
          <w:rFonts w:ascii="Garamond" w:hAnsi="Garamond"/>
          <w:color w:val="000000" w:themeColor="text1"/>
          <w:sz w:val="24"/>
          <w:szCs w:val="24"/>
        </w:rPr>
      </w:pPr>
      <w:r w:rsidRPr="00A91E8E">
        <w:rPr>
          <w:rFonts w:ascii="Garamond" w:hAnsi="Garamond"/>
          <w:color w:val="000000" w:themeColor="text1"/>
          <w:sz w:val="24"/>
          <w:szCs w:val="24"/>
        </w:rPr>
        <w:t xml:space="preserve">Please calculate the PV of the tax shield generated by the amortization of the goodwill. Please assume for the purposes of this question that the difference between the purchase price and the book value of assets is 100% allocated to goodwill. Please further assume a 4% discount rate in evaluating the present value of the goodwill generated tax shields. </w:t>
      </w:r>
    </w:p>
    <w:p w14:paraId="3DF23B53" w14:textId="77777777" w:rsidR="004A4FEA" w:rsidRPr="00A91E8E" w:rsidRDefault="004A4FEA" w:rsidP="004A4FEA">
      <w:pPr>
        <w:pStyle w:val="ListParagraph"/>
        <w:numPr>
          <w:ilvl w:val="1"/>
          <w:numId w:val="2"/>
        </w:numPr>
        <w:jc w:val="both"/>
        <w:rPr>
          <w:rFonts w:ascii="Garamond" w:hAnsi="Garamond"/>
          <w:color w:val="000000" w:themeColor="text1"/>
          <w:sz w:val="24"/>
          <w:szCs w:val="24"/>
        </w:rPr>
      </w:pPr>
      <w:r w:rsidRPr="00A91E8E">
        <w:rPr>
          <w:rFonts w:ascii="Garamond" w:hAnsi="Garamond"/>
          <w:color w:val="000000" w:themeColor="text1"/>
          <w:sz w:val="24"/>
          <w:szCs w:val="24"/>
        </w:rPr>
        <w:t xml:space="preserve">Given the above calculations, which transaction structure (asset purchase or stock purchase) would you recommend to the buyer? Which transaction structure would you recommend to the seller? </w:t>
      </w:r>
    </w:p>
    <w:p w14:paraId="10DAB420" w14:textId="77777777" w:rsidR="004A4FEA" w:rsidRPr="00A91E8E" w:rsidRDefault="004A4FEA" w:rsidP="004A4FEA">
      <w:pPr>
        <w:pStyle w:val="ListParagraph"/>
        <w:ind w:firstLine="360"/>
        <w:jc w:val="both"/>
        <w:rPr>
          <w:rFonts w:ascii="Garamond" w:hAnsi="Garamond"/>
          <w:i/>
          <w:color w:val="000000" w:themeColor="text1"/>
          <w:sz w:val="24"/>
          <w:szCs w:val="24"/>
        </w:rPr>
      </w:pPr>
      <w:r w:rsidRPr="00A91E8E">
        <w:rPr>
          <w:rFonts w:ascii="Garamond" w:hAnsi="Garamond"/>
          <w:i/>
          <w:color w:val="000000" w:themeColor="text1"/>
          <w:sz w:val="24"/>
          <w:szCs w:val="24"/>
        </w:rPr>
        <w:t>(Hint: please follow the same steps as those noted in class).</w:t>
      </w:r>
    </w:p>
    <w:p w14:paraId="313CE25A" w14:textId="77777777" w:rsidR="004A4FEA" w:rsidRPr="00A91E8E" w:rsidRDefault="004A4FEA" w:rsidP="004A4FEA">
      <w:pPr>
        <w:ind w:left="1080"/>
        <w:jc w:val="both"/>
        <w:rPr>
          <w:rFonts w:ascii="Garamond" w:hAnsi="Garamond"/>
          <w:color w:val="000000" w:themeColor="text1"/>
          <w:sz w:val="24"/>
          <w:szCs w:val="24"/>
        </w:rPr>
      </w:pPr>
    </w:p>
    <w:p w14:paraId="07C46F6A" w14:textId="77777777" w:rsidR="004A4FEA" w:rsidRPr="00A91E8E" w:rsidRDefault="004A4FEA" w:rsidP="004A4FEA">
      <w:pPr>
        <w:pStyle w:val="ListParagraph"/>
        <w:numPr>
          <w:ilvl w:val="0"/>
          <w:numId w:val="2"/>
        </w:numPr>
        <w:jc w:val="both"/>
        <w:rPr>
          <w:rFonts w:ascii="Garamond" w:hAnsi="Garamond"/>
          <w:color w:val="000000" w:themeColor="text1"/>
          <w:sz w:val="24"/>
          <w:szCs w:val="24"/>
        </w:rPr>
      </w:pPr>
      <w:r w:rsidRPr="00A91E8E">
        <w:rPr>
          <w:rFonts w:ascii="Garamond" w:hAnsi="Garamond"/>
          <w:color w:val="000000" w:themeColor="text1"/>
          <w:sz w:val="24"/>
          <w:szCs w:val="24"/>
        </w:rPr>
        <w:t>Please answer the questions below:</w:t>
      </w:r>
    </w:p>
    <w:p w14:paraId="15F2EB62" w14:textId="77777777" w:rsidR="004A4FEA" w:rsidRPr="00A91E8E" w:rsidRDefault="004A4FEA" w:rsidP="004A4FEA">
      <w:pPr>
        <w:pStyle w:val="ListParagraph"/>
        <w:numPr>
          <w:ilvl w:val="1"/>
          <w:numId w:val="2"/>
        </w:numPr>
        <w:jc w:val="both"/>
        <w:rPr>
          <w:rFonts w:ascii="Garamond" w:hAnsi="Garamond"/>
          <w:color w:val="000000" w:themeColor="text1"/>
          <w:sz w:val="24"/>
          <w:szCs w:val="24"/>
        </w:rPr>
      </w:pPr>
      <w:r w:rsidRPr="00A91E8E">
        <w:rPr>
          <w:rFonts w:ascii="Garamond" w:hAnsi="Garamond"/>
          <w:color w:val="000000" w:themeColor="text1"/>
          <w:sz w:val="24"/>
          <w:szCs w:val="24"/>
        </w:rPr>
        <w:t xml:space="preserve">What is the difference between an asset purchase and a stock purchase? Please explain.  </w:t>
      </w:r>
    </w:p>
    <w:p w14:paraId="233CD915" w14:textId="77777777" w:rsidR="004A4FEA" w:rsidRPr="00A91E8E" w:rsidRDefault="004A4FEA" w:rsidP="004A4FEA">
      <w:pPr>
        <w:pStyle w:val="ListParagraph"/>
        <w:numPr>
          <w:ilvl w:val="1"/>
          <w:numId w:val="2"/>
        </w:numPr>
        <w:jc w:val="both"/>
        <w:rPr>
          <w:rFonts w:ascii="Garamond" w:hAnsi="Garamond"/>
          <w:color w:val="000000" w:themeColor="text1"/>
          <w:sz w:val="24"/>
          <w:szCs w:val="24"/>
        </w:rPr>
      </w:pPr>
      <w:r w:rsidRPr="00A91E8E">
        <w:rPr>
          <w:rFonts w:ascii="Garamond" w:hAnsi="Garamond"/>
          <w:color w:val="000000" w:themeColor="text1"/>
          <w:sz w:val="24"/>
          <w:szCs w:val="24"/>
        </w:rPr>
        <w:lastRenderedPageBreak/>
        <w:t>What is the difference between stock purchase and statutory merger? Please explain.</w:t>
      </w:r>
    </w:p>
    <w:p w14:paraId="7060C33B" w14:textId="77777777" w:rsidR="004A4FEA" w:rsidRPr="00A91E8E" w:rsidRDefault="004A4FEA" w:rsidP="004A4FEA">
      <w:pPr>
        <w:pStyle w:val="ListParagraph"/>
        <w:numPr>
          <w:ilvl w:val="1"/>
          <w:numId w:val="2"/>
        </w:numPr>
        <w:jc w:val="both"/>
        <w:rPr>
          <w:rFonts w:ascii="Garamond" w:hAnsi="Garamond"/>
          <w:color w:val="000000" w:themeColor="text1"/>
          <w:sz w:val="24"/>
          <w:szCs w:val="24"/>
        </w:rPr>
      </w:pPr>
      <w:r w:rsidRPr="00A91E8E">
        <w:rPr>
          <w:rFonts w:ascii="Garamond" w:hAnsi="Garamond"/>
          <w:color w:val="000000" w:themeColor="text1"/>
          <w:sz w:val="24"/>
          <w:szCs w:val="24"/>
        </w:rPr>
        <w:t xml:space="preserve">What is meant by a </w:t>
      </w:r>
      <w:proofErr w:type="spellStart"/>
      <w:r w:rsidRPr="00A91E8E">
        <w:rPr>
          <w:rFonts w:ascii="Garamond" w:hAnsi="Garamond"/>
          <w:color w:val="000000" w:themeColor="text1"/>
          <w:sz w:val="24"/>
          <w:szCs w:val="24"/>
        </w:rPr>
        <w:t>Zens</w:t>
      </w:r>
      <w:proofErr w:type="spellEnd"/>
      <w:r w:rsidRPr="00A91E8E">
        <w:rPr>
          <w:rFonts w:ascii="Garamond" w:hAnsi="Garamond"/>
          <w:color w:val="000000" w:themeColor="text1"/>
          <w:sz w:val="24"/>
          <w:szCs w:val="24"/>
        </w:rPr>
        <w:t xml:space="preserve"> transaction in the context of a stock purchase, and when can it be used? Please explain.</w:t>
      </w:r>
    </w:p>
    <w:p w14:paraId="4B2EAF03" w14:textId="77777777" w:rsidR="004A4FEA" w:rsidRPr="00A91E8E" w:rsidRDefault="004A4FEA" w:rsidP="004A4FEA">
      <w:pPr>
        <w:pStyle w:val="ListParagraph"/>
        <w:numPr>
          <w:ilvl w:val="1"/>
          <w:numId w:val="2"/>
        </w:numPr>
        <w:jc w:val="both"/>
        <w:rPr>
          <w:rFonts w:ascii="Garamond" w:hAnsi="Garamond"/>
          <w:color w:val="000000" w:themeColor="text1"/>
          <w:sz w:val="24"/>
          <w:szCs w:val="24"/>
        </w:rPr>
      </w:pPr>
      <w:r w:rsidRPr="00A91E8E">
        <w:rPr>
          <w:rFonts w:ascii="Garamond" w:hAnsi="Garamond"/>
          <w:color w:val="000000" w:themeColor="text1"/>
          <w:sz w:val="24"/>
          <w:szCs w:val="24"/>
        </w:rPr>
        <w:t>Are there any appraisal rights for Delaware-incorporated firm’s shareholders when such firm is acquired via a stock purchase? Are there any appraisal rights for Delaware-incorporated firm’s shareholders when such firm is acquired via an asset purchase? Please explain.</w:t>
      </w:r>
    </w:p>
    <w:p w14:paraId="58FCD43D" w14:textId="77777777" w:rsidR="004A4FEA" w:rsidRDefault="004A4FEA" w:rsidP="004A4FEA">
      <w:pPr>
        <w:pStyle w:val="ListParagraph"/>
        <w:numPr>
          <w:ilvl w:val="1"/>
          <w:numId w:val="2"/>
        </w:numPr>
        <w:jc w:val="both"/>
        <w:rPr>
          <w:rFonts w:ascii="Garamond" w:hAnsi="Garamond"/>
          <w:color w:val="000000" w:themeColor="text1"/>
          <w:sz w:val="24"/>
          <w:szCs w:val="24"/>
        </w:rPr>
      </w:pPr>
      <w:r w:rsidRPr="00A91E8E">
        <w:rPr>
          <w:rFonts w:ascii="Garamond" w:hAnsi="Garamond"/>
          <w:color w:val="000000" w:themeColor="text1"/>
          <w:sz w:val="24"/>
          <w:szCs w:val="24"/>
        </w:rPr>
        <w:t>Can goodwill be amortized for tax purposes in a stock purchase? Can goodwill be amortized for tax purposes in an asset purchase? Please explain.</w:t>
      </w:r>
    </w:p>
    <w:p w14:paraId="7667134E" w14:textId="77777777" w:rsidR="006F1E1C" w:rsidRDefault="006F1E1C" w:rsidP="004A4FEA">
      <w:pPr>
        <w:pStyle w:val="ListParagraph"/>
        <w:numPr>
          <w:ilvl w:val="1"/>
          <w:numId w:val="2"/>
        </w:numPr>
        <w:jc w:val="both"/>
        <w:rPr>
          <w:rFonts w:ascii="Garamond" w:hAnsi="Garamond"/>
          <w:color w:val="000000" w:themeColor="text1"/>
          <w:sz w:val="24"/>
          <w:szCs w:val="24"/>
        </w:rPr>
      </w:pPr>
      <w:r>
        <w:rPr>
          <w:rFonts w:ascii="Garamond" w:hAnsi="Garamond"/>
          <w:color w:val="000000" w:themeColor="text1"/>
          <w:sz w:val="24"/>
          <w:szCs w:val="24"/>
        </w:rPr>
        <w:t xml:space="preserve">What is the definition of a tender offer? </w:t>
      </w:r>
    </w:p>
    <w:p w14:paraId="6B5C8DCC" w14:textId="77777777" w:rsidR="006F1E1C" w:rsidRPr="00A91E8E" w:rsidRDefault="006F1E1C" w:rsidP="004A4FEA">
      <w:pPr>
        <w:pStyle w:val="ListParagraph"/>
        <w:numPr>
          <w:ilvl w:val="1"/>
          <w:numId w:val="2"/>
        </w:numPr>
        <w:jc w:val="both"/>
        <w:rPr>
          <w:rFonts w:ascii="Garamond" w:hAnsi="Garamond"/>
          <w:color w:val="000000" w:themeColor="text1"/>
          <w:sz w:val="24"/>
          <w:szCs w:val="24"/>
        </w:rPr>
      </w:pPr>
      <w:r>
        <w:rPr>
          <w:rFonts w:ascii="Garamond" w:hAnsi="Garamond"/>
          <w:color w:val="000000" w:themeColor="text1"/>
          <w:sz w:val="24"/>
          <w:szCs w:val="24"/>
        </w:rPr>
        <w:t>Please discuss the three methods of acquisition of a public company and explain the differences among those.</w:t>
      </w:r>
    </w:p>
    <w:p w14:paraId="58B8ABB1" w14:textId="77777777" w:rsidR="004A4FEA" w:rsidRDefault="004A4FEA" w:rsidP="004A4FEA">
      <w:pPr>
        <w:ind w:left="1080"/>
        <w:jc w:val="both"/>
        <w:rPr>
          <w:rFonts w:ascii="Garamond" w:hAnsi="Garamond"/>
          <w:b/>
          <w:color w:val="000000" w:themeColor="text1"/>
          <w:sz w:val="24"/>
          <w:szCs w:val="24"/>
          <w:u w:val="single"/>
        </w:rPr>
      </w:pPr>
      <w:r w:rsidRPr="00A91E8E">
        <w:rPr>
          <w:rFonts w:ascii="Garamond" w:hAnsi="Garamond"/>
          <w:i/>
          <w:color w:val="000000" w:themeColor="text1"/>
          <w:sz w:val="24"/>
          <w:szCs w:val="24"/>
        </w:rPr>
        <w:t>(Hint: please follow the answers noted in the slide set).</w:t>
      </w:r>
    </w:p>
    <w:p w14:paraId="3F9F8463" w14:textId="77777777" w:rsidR="008E21AD" w:rsidRPr="00A91E8E" w:rsidRDefault="008E21AD">
      <w:pPr>
        <w:rPr>
          <w:rFonts w:ascii="Garamond" w:hAnsi="Garamond"/>
          <w:color w:val="000000" w:themeColor="text1"/>
          <w:sz w:val="24"/>
          <w:szCs w:val="24"/>
        </w:rPr>
      </w:pPr>
      <w:r w:rsidRPr="00A91E8E">
        <w:rPr>
          <w:rFonts w:ascii="Garamond" w:hAnsi="Garamond"/>
          <w:color w:val="000000" w:themeColor="text1"/>
          <w:sz w:val="24"/>
          <w:szCs w:val="24"/>
        </w:rPr>
        <w:br w:type="page"/>
      </w:r>
    </w:p>
    <w:p w14:paraId="65A690B2" w14:textId="77777777" w:rsidR="00746445" w:rsidRPr="00A91E8E" w:rsidRDefault="00746445" w:rsidP="00746445">
      <w:pPr>
        <w:pStyle w:val="ListParagraph"/>
        <w:rPr>
          <w:rFonts w:ascii="Garamond" w:hAnsi="Garamond"/>
          <w:color w:val="000000" w:themeColor="text1"/>
          <w:sz w:val="24"/>
          <w:szCs w:val="24"/>
        </w:rPr>
      </w:pPr>
    </w:p>
    <w:p w14:paraId="4209E87C" w14:textId="77777777" w:rsidR="00A06B27" w:rsidRPr="0067697E" w:rsidRDefault="007F1B17" w:rsidP="007F3B23">
      <w:pPr>
        <w:pStyle w:val="ListParagraph"/>
        <w:jc w:val="center"/>
        <w:rPr>
          <w:rFonts w:ascii="Garamond" w:hAnsi="Garamond"/>
          <w:b/>
          <w:color w:val="000000" w:themeColor="text1"/>
          <w:sz w:val="24"/>
          <w:szCs w:val="24"/>
          <w:u w:val="single"/>
        </w:rPr>
      </w:pPr>
      <w:r>
        <w:rPr>
          <w:rFonts w:ascii="Garamond" w:hAnsi="Garamond"/>
          <w:b/>
          <w:color w:val="000000" w:themeColor="text1"/>
          <w:sz w:val="24"/>
          <w:szCs w:val="24"/>
          <w:u w:val="single"/>
        </w:rPr>
        <w:t>Class #3</w:t>
      </w:r>
      <w:r w:rsidR="008A30F0" w:rsidRPr="0067697E">
        <w:rPr>
          <w:rFonts w:ascii="Garamond" w:hAnsi="Garamond"/>
          <w:b/>
          <w:color w:val="000000" w:themeColor="text1"/>
          <w:sz w:val="24"/>
          <w:szCs w:val="24"/>
          <w:u w:val="single"/>
        </w:rPr>
        <w:t>: Valuation</w:t>
      </w:r>
    </w:p>
    <w:p w14:paraId="1128C580" w14:textId="77777777" w:rsidR="00A06B27" w:rsidRPr="00A91E8E" w:rsidRDefault="00A06B27" w:rsidP="00A06B27">
      <w:pPr>
        <w:pStyle w:val="ListParagraph"/>
        <w:jc w:val="both"/>
        <w:rPr>
          <w:rFonts w:ascii="Garamond" w:hAnsi="Garamond"/>
          <w:color w:val="000000" w:themeColor="text1"/>
          <w:sz w:val="24"/>
          <w:szCs w:val="24"/>
        </w:rPr>
      </w:pPr>
    </w:p>
    <w:p w14:paraId="642D7AEB" w14:textId="77777777" w:rsidR="00A06B27" w:rsidRPr="00A91E8E" w:rsidRDefault="00A06B27" w:rsidP="00525A12">
      <w:pPr>
        <w:pStyle w:val="ListParagraph"/>
        <w:numPr>
          <w:ilvl w:val="0"/>
          <w:numId w:val="2"/>
        </w:numPr>
        <w:jc w:val="both"/>
        <w:rPr>
          <w:rFonts w:ascii="Garamond" w:hAnsi="Garamond"/>
          <w:color w:val="000000" w:themeColor="text1"/>
          <w:sz w:val="24"/>
          <w:szCs w:val="24"/>
        </w:rPr>
      </w:pPr>
      <w:r w:rsidRPr="006B3E30">
        <w:rPr>
          <w:rFonts w:ascii="Garamond" w:hAnsi="Garamond"/>
          <w:i/>
          <w:iCs/>
          <w:color w:val="000000" w:themeColor="text1"/>
          <w:sz w:val="24"/>
          <w:szCs w:val="24"/>
        </w:rPr>
        <w:t>Lube &amp; Auto</w:t>
      </w:r>
      <w:r w:rsidRPr="00A91E8E">
        <w:rPr>
          <w:rFonts w:ascii="Garamond" w:hAnsi="Garamond"/>
          <w:color w:val="000000" w:themeColor="text1"/>
          <w:sz w:val="24"/>
          <w:szCs w:val="24"/>
        </w:rPr>
        <w:t xml:space="preserve"> is merging with </w:t>
      </w:r>
      <w:r w:rsidRPr="006B3E30">
        <w:rPr>
          <w:rFonts w:ascii="Garamond" w:hAnsi="Garamond"/>
          <w:i/>
          <w:iCs/>
          <w:color w:val="000000" w:themeColor="text1"/>
          <w:sz w:val="24"/>
          <w:szCs w:val="24"/>
        </w:rPr>
        <w:t>Gianni Cosmetics</w:t>
      </w:r>
      <w:r w:rsidRPr="00A91E8E">
        <w:rPr>
          <w:rFonts w:ascii="Garamond" w:hAnsi="Garamond"/>
          <w:color w:val="000000" w:themeColor="text1"/>
          <w:sz w:val="24"/>
          <w:szCs w:val="24"/>
        </w:rPr>
        <w:t xml:space="preserve"> and the deal characteristics are presented below:</w:t>
      </w:r>
    </w:p>
    <w:tbl>
      <w:tblPr>
        <w:tblW w:w="5760" w:type="dxa"/>
        <w:tblInd w:w="810" w:type="dxa"/>
        <w:tblLook w:val="04A0" w:firstRow="1" w:lastRow="0" w:firstColumn="1" w:lastColumn="0" w:noHBand="0" w:noVBand="1"/>
      </w:tblPr>
      <w:tblGrid>
        <w:gridCol w:w="2340"/>
        <w:gridCol w:w="1470"/>
        <w:gridCol w:w="510"/>
        <w:gridCol w:w="1440"/>
      </w:tblGrid>
      <w:tr w:rsidR="00A91E8E" w:rsidRPr="00A91E8E" w14:paraId="1622B289" w14:textId="77777777" w:rsidTr="00832445">
        <w:trPr>
          <w:trHeight w:val="615"/>
        </w:trPr>
        <w:tc>
          <w:tcPr>
            <w:tcW w:w="2340" w:type="dxa"/>
            <w:tcBorders>
              <w:top w:val="nil"/>
              <w:left w:val="nil"/>
              <w:bottom w:val="nil"/>
              <w:right w:val="nil"/>
            </w:tcBorders>
            <w:shd w:val="clear" w:color="auto" w:fill="auto"/>
            <w:vAlign w:val="bottom"/>
            <w:hideMark/>
          </w:tcPr>
          <w:p w14:paraId="3FD164C9" w14:textId="77777777" w:rsidR="00A06B27" w:rsidRPr="00A91E8E" w:rsidRDefault="00A06B27" w:rsidP="00A06B27">
            <w:pPr>
              <w:spacing w:after="0" w:line="240" w:lineRule="auto"/>
              <w:rPr>
                <w:rFonts w:ascii="Garamond" w:eastAsia="Times New Roman" w:hAnsi="Garamond" w:cs="Times New Roman"/>
                <w:color w:val="000000" w:themeColor="text1"/>
                <w:sz w:val="24"/>
                <w:szCs w:val="24"/>
              </w:rPr>
            </w:pPr>
          </w:p>
        </w:tc>
        <w:tc>
          <w:tcPr>
            <w:tcW w:w="1470" w:type="dxa"/>
            <w:tcBorders>
              <w:top w:val="nil"/>
              <w:left w:val="nil"/>
              <w:bottom w:val="nil"/>
              <w:right w:val="nil"/>
            </w:tcBorders>
            <w:shd w:val="clear" w:color="auto" w:fill="auto"/>
            <w:vAlign w:val="bottom"/>
            <w:hideMark/>
          </w:tcPr>
          <w:p w14:paraId="5F143D92" w14:textId="77777777" w:rsidR="00A06B27" w:rsidRPr="00A91E8E" w:rsidRDefault="00A06B27" w:rsidP="00A06B27">
            <w:pPr>
              <w:spacing w:after="0" w:line="240" w:lineRule="auto"/>
              <w:jc w:val="center"/>
              <w:rPr>
                <w:rFonts w:ascii="Garamond" w:eastAsia="Times New Roman" w:hAnsi="Garamond" w:cs="Times New Roman"/>
                <w:b/>
                <w:bCs/>
                <w:color w:val="000000" w:themeColor="text1"/>
                <w:sz w:val="24"/>
                <w:szCs w:val="24"/>
                <w:u w:val="single"/>
              </w:rPr>
            </w:pPr>
            <w:r w:rsidRPr="00A91E8E">
              <w:rPr>
                <w:rFonts w:ascii="Garamond" w:eastAsia="Times New Roman" w:hAnsi="Garamond" w:cs="Times New Roman"/>
                <w:b/>
                <w:bCs/>
                <w:color w:val="000000" w:themeColor="text1"/>
                <w:sz w:val="24"/>
                <w:szCs w:val="24"/>
                <w:u w:val="single"/>
              </w:rPr>
              <w:t>Lube &amp; Auto</w:t>
            </w:r>
          </w:p>
        </w:tc>
        <w:tc>
          <w:tcPr>
            <w:tcW w:w="510" w:type="dxa"/>
            <w:tcBorders>
              <w:top w:val="nil"/>
              <w:left w:val="nil"/>
              <w:bottom w:val="nil"/>
              <w:right w:val="nil"/>
            </w:tcBorders>
            <w:shd w:val="clear" w:color="auto" w:fill="auto"/>
            <w:vAlign w:val="bottom"/>
            <w:hideMark/>
          </w:tcPr>
          <w:p w14:paraId="268AFFFA" w14:textId="77777777" w:rsidR="00A06B27" w:rsidRPr="00A91E8E" w:rsidRDefault="00A06B27" w:rsidP="00A06B27">
            <w:pPr>
              <w:spacing w:after="0" w:line="240" w:lineRule="auto"/>
              <w:jc w:val="center"/>
              <w:rPr>
                <w:rFonts w:ascii="Garamond" w:eastAsia="Times New Roman" w:hAnsi="Garamond" w:cs="Times New Roman"/>
                <w:b/>
                <w:bCs/>
                <w:color w:val="000000" w:themeColor="text1"/>
                <w:sz w:val="24"/>
                <w:szCs w:val="24"/>
                <w:u w:val="single"/>
              </w:rPr>
            </w:pPr>
          </w:p>
        </w:tc>
        <w:tc>
          <w:tcPr>
            <w:tcW w:w="1440" w:type="dxa"/>
            <w:tcBorders>
              <w:top w:val="nil"/>
              <w:left w:val="nil"/>
              <w:bottom w:val="nil"/>
              <w:right w:val="nil"/>
            </w:tcBorders>
            <w:shd w:val="clear" w:color="auto" w:fill="auto"/>
            <w:vAlign w:val="bottom"/>
            <w:hideMark/>
          </w:tcPr>
          <w:p w14:paraId="3D8AEFEA" w14:textId="77777777" w:rsidR="00A06B27" w:rsidRPr="00A91E8E" w:rsidRDefault="00A06B27" w:rsidP="00A06B27">
            <w:pPr>
              <w:spacing w:after="0" w:line="240" w:lineRule="auto"/>
              <w:jc w:val="center"/>
              <w:rPr>
                <w:rFonts w:ascii="Garamond" w:eastAsia="Times New Roman" w:hAnsi="Garamond" w:cs="Times New Roman"/>
                <w:b/>
                <w:bCs/>
                <w:color w:val="000000" w:themeColor="text1"/>
                <w:sz w:val="24"/>
                <w:szCs w:val="24"/>
                <w:u w:val="single"/>
              </w:rPr>
            </w:pPr>
            <w:r w:rsidRPr="00A91E8E">
              <w:rPr>
                <w:rFonts w:ascii="Garamond" w:eastAsia="Times New Roman" w:hAnsi="Garamond" w:cs="Times New Roman"/>
                <w:b/>
                <w:bCs/>
                <w:color w:val="000000" w:themeColor="text1"/>
                <w:sz w:val="24"/>
                <w:szCs w:val="24"/>
                <w:u w:val="single"/>
              </w:rPr>
              <w:t>Gianni Cosmetics</w:t>
            </w:r>
          </w:p>
        </w:tc>
      </w:tr>
      <w:tr w:rsidR="00A91E8E" w:rsidRPr="00A91E8E" w14:paraId="4D1D9C07" w14:textId="77777777" w:rsidTr="00832445">
        <w:trPr>
          <w:trHeight w:val="330"/>
        </w:trPr>
        <w:tc>
          <w:tcPr>
            <w:tcW w:w="2340" w:type="dxa"/>
            <w:tcBorders>
              <w:top w:val="nil"/>
              <w:left w:val="nil"/>
              <w:bottom w:val="nil"/>
              <w:right w:val="nil"/>
            </w:tcBorders>
            <w:shd w:val="clear" w:color="auto" w:fill="auto"/>
            <w:vAlign w:val="bottom"/>
            <w:hideMark/>
          </w:tcPr>
          <w:p w14:paraId="4C27F308" w14:textId="77777777" w:rsidR="00A06B27" w:rsidRPr="00A91E8E" w:rsidRDefault="00A06B27" w:rsidP="00A06B27">
            <w:pPr>
              <w:spacing w:after="0" w:line="240" w:lineRule="auto"/>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Firm Value</w:t>
            </w:r>
          </w:p>
        </w:tc>
        <w:tc>
          <w:tcPr>
            <w:tcW w:w="1470" w:type="dxa"/>
            <w:tcBorders>
              <w:top w:val="nil"/>
              <w:left w:val="nil"/>
              <w:bottom w:val="nil"/>
              <w:right w:val="nil"/>
            </w:tcBorders>
            <w:shd w:val="clear" w:color="auto" w:fill="auto"/>
            <w:vAlign w:val="bottom"/>
            <w:hideMark/>
          </w:tcPr>
          <w:p w14:paraId="33A35BC4" w14:textId="77777777" w:rsidR="00A06B27" w:rsidRPr="00A91E8E" w:rsidRDefault="00A06B27" w:rsidP="00A06B27">
            <w:pPr>
              <w:spacing w:after="0" w:line="240" w:lineRule="auto"/>
              <w:jc w:val="center"/>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 xml:space="preserve">$100 </w:t>
            </w:r>
          </w:p>
        </w:tc>
        <w:tc>
          <w:tcPr>
            <w:tcW w:w="510" w:type="dxa"/>
            <w:tcBorders>
              <w:top w:val="nil"/>
              <w:left w:val="nil"/>
              <w:bottom w:val="nil"/>
              <w:right w:val="nil"/>
            </w:tcBorders>
            <w:shd w:val="clear" w:color="auto" w:fill="auto"/>
            <w:vAlign w:val="bottom"/>
            <w:hideMark/>
          </w:tcPr>
          <w:p w14:paraId="1D042A39" w14:textId="77777777" w:rsidR="00A06B27" w:rsidRPr="00A91E8E" w:rsidRDefault="00A06B27" w:rsidP="00A06B27">
            <w:pPr>
              <w:spacing w:after="0" w:line="240" w:lineRule="auto"/>
              <w:jc w:val="center"/>
              <w:rPr>
                <w:rFonts w:ascii="Garamond" w:eastAsia="Times New Roman" w:hAnsi="Garamond" w:cs="Times New Roman"/>
                <w:color w:val="000000" w:themeColor="text1"/>
                <w:sz w:val="24"/>
                <w:szCs w:val="24"/>
              </w:rPr>
            </w:pPr>
          </w:p>
        </w:tc>
        <w:tc>
          <w:tcPr>
            <w:tcW w:w="1440" w:type="dxa"/>
            <w:tcBorders>
              <w:top w:val="nil"/>
              <w:left w:val="nil"/>
              <w:bottom w:val="nil"/>
              <w:right w:val="nil"/>
            </w:tcBorders>
            <w:shd w:val="clear" w:color="auto" w:fill="auto"/>
            <w:vAlign w:val="bottom"/>
            <w:hideMark/>
          </w:tcPr>
          <w:p w14:paraId="43D49324" w14:textId="77777777" w:rsidR="00A06B27" w:rsidRPr="00A91E8E" w:rsidRDefault="00A06B27" w:rsidP="00A06B27">
            <w:pPr>
              <w:spacing w:after="0" w:line="240" w:lineRule="auto"/>
              <w:jc w:val="center"/>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 xml:space="preserve">$150 </w:t>
            </w:r>
          </w:p>
        </w:tc>
      </w:tr>
      <w:tr w:rsidR="00A91E8E" w:rsidRPr="00A91E8E" w14:paraId="23A6A3EA" w14:textId="77777777" w:rsidTr="00832445">
        <w:trPr>
          <w:trHeight w:val="330"/>
        </w:trPr>
        <w:tc>
          <w:tcPr>
            <w:tcW w:w="2340" w:type="dxa"/>
            <w:tcBorders>
              <w:top w:val="nil"/>
              <w:left w:val="nil"/>
              <w:bottom w:val="nil"/>
              <w:right w:val="nil"/>
            </w:tcBorders>
            <w:shd w:val="clear" w:color="auto" w:fill="auto"/>
            <w:vAlign w:val="bottom"/>
            <w:hideMark/>
          </w:tcPr>
          <w:p w14:paraId="03F78B1E" w14:textId="77777777" w:rsidR="00A06B27" w:rsidRPr="00A91E8E" w:rsidRDefault="00A06B27" w:rsidP="00A06B27">
            <w:pPr>
              <w:spacing w:after="0" w:line="240" w:lineRule="auto"/>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Debt Face Value</w:t>
            </w:r>
          </w:p>
        </w:tc>
        <w:tc>
          <w:tcPr>
            <w:tcW w:w="1470" w:type="dxa"/>
            <w:tcBorders>
              <w:top w:val="nil"/>
              <w:left w:val="nil"/>
              <w:bottom w:val="nil"/>
              <w:right w:val="nil"/>
            </w:tcBorders>
            <w:shd w:val="clear" w:color="auto" w:fill="auto"/>
            <w:vAlign w:val="bottom"/>
            <w:hideMark/>
          </w:tcPr>
          <w:p w14:paraId="4AA0B7D1" w14:textId="77777777" w:rsidR="00A06B27" w:rsidRPr="00A91E8E" w:rsidRDefault="00A06B27" w:rsidP="00A06B27">
            <w:pPr>
              <w:spacing w:after="0" w:line="240" w:lineRule="auto"/>
              <w:jc w:val="center"/>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 xml:space="preserve">$80 </w:t>
            </w:r>
          </w:p>
        </w:tc>
        <w:tc>
          <w:tcPr>
            <w:tcW w:w="510" w:type="dxa"/>
            <w:tcBorders>
              <w:top w:val="nil"/>
              <w:left w:val="nil"/>
              <w:bottom w:val="nil"/>
              <w:right w:val="nil"/>
            </w:tcBorders>
            <w:shd w:val="clear" w:color="auto" w:fill="auto"/>
            <w:vAlign w:val="bottom"/>
            <w:hideMark/>
          </w:tcPr>
          <w:p w14:paraId="12B8B66E" w14:textId="77777777" w:rsidR="00A06B27" w:rsidRPr="00A91E8E" w:rsidRDefault="00A06B27" w:rsidP="00A06B27">
            <w:pPr>
              <w:spacing w:after="0" w:line="240" w:lineRule="auto"/>
              <w:jc w:val="center"/>
              <w:rPr>
                <w:rFonts w:ascii="Garamond" w:eastAsia="Times New Roman" w:hAnsi="Garamond" w:cs="Times New Roman"/>
                <w:color w:val="000000" w:themeColor="text1"/>
                <w:sz w:val="24"/>
                <w:szCs w:val="24"/>
              </w:rPr>
            </w:pPr>
          </w:p>
        </w:tc>
        <w:tc>
          <w:tcPr>
            <w:tcW w:w="1440" w:type="dxa"/>
            <w:tcBorders>
              <w:top w:val="nil"/>
              <w:left w:val="nil"/>
              <w:bottom w:val="nil"/>
              <w:right w:val="nil"/>
            </w:tcBorders>
            <w:shd w:val="clear" w:color="auto" w:fill="auto"/>
            <w:vAlign w:val="bottom"/>
            <w:hideMark/>
          </w:tcPr>
          <w:p w14:paraId="533B43D8" w14:textId="77777777" w:rsidR="00A06B27" w:rsidRPr="00A91E8E" w:rsidRDefault="00A06B27" w:rsidP="00A06B27">
            <w:pPr>
              <w:spacing w:after="0" w:line="240" w:lineRule="auto"/>
              <w:jc w:val="center"/>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 xml:space="preserve">$50 </w:t>
            </w:r>
          </w:p>
        </w:tc>
      </w:tr>
      <w:tr w:rsidR="00A91E8E" w:rsidRPr="00A91E8E" w14:paraId="6C588469" w14:textId="77777777" w:rsidTr="00832445">
        <w:trPr>
          <w:trHeight w:val="330"/>
        </w:trPr>
        <w:tc>
          <w:tcPr>
            <w:tcW w:w="2340" w:type="dxa"/>
            <w:tcBorders>
              <w:top w:val="nil"/>
              <w:left w:val="nil"/>
              <w:bottom w:val="nil"/>
              <w:right w:val="nil"/>
            </w:tcBorders>
            <w:shd w:val="clear" w:color="auto" w:fill="auto"/>
            <w:vAlign w:val="bottom"/>
            <w:hideMark/>
          </w:tcPr>
          <w:p w14:paraId="4AEB17CE" w14:textId="77777777" w:rsidR="00A06B27" w:rsidRPr="00A91E8E" w:rsidRDefault="00A06B27" w:rsidP="00A06B27">
            <w:pPr>
              <w:spacing w:after="0" w:line="240" w:lineRule="auto"/>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Debt Maturity</w:t>
            </w:r>
          </w:p>
        </w:tc>
        <w:tc>
          <w:tcPr>
            <w:tcW w:w="1470" w:type="dxa"/>
            <w:tcBorders>
              <w:top w:val="nil"/>
              <w:left w:val="nil"/>
              <w:bottom w:val="nil"/>
              <w:right w:val="nil"/>
            </w:tcBorders>
            <w:shd w:val="clear" w:color="auto" w:fill="auto"/>
            <w:vAlign w:val="bottom"/>
            <w:hideMark/>
          </w:tcPr>
          <w:p w14:paraId="37FD24D6" w14:textId="77777777" w:rsidR="00A06B27" w:rsidRPr="00A91E8E" w:rsidRDefault="00A06B27" w:rsidP="00A06B27">
            <w:pPr>
              <w:spacing w:after="0" w:line="240" w:lineRule="auto"/>
              <w:jc w:val="center"/>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10</w:t>
            </w:r>
          </w:p>
        </w:tc>
        <w:tc>
          <w:tcPr>
            <w:tcW w:w="510" w:type="dxa"/>
            <w:tcBorders>
              <w:top w:val="nil"/>
              <w:left w:val="nil"/>
              <w:bottom w:val="nil"/>
              <w:right w:val="nil"/>
            </w:tcBorders>
            <w:shd w:val="clear" w:color="auto" w:fill="auto"/>
            <w:vAlign w:val="bottom"/>
            <w:hideMark/>
          </w:tcPr>
          <w:p w14:paraId="057AE7E8" w14:textId="77777777" w:rsidR="00A06B27" w:rsidRPr="00A91E8E" w:rsidRDefault="00A06B27" w:rsidP="00A06B27">
            <w:pPr>
              <w:spacing w:after="0" w:line="240" w:lineRule="auto"/>
              <w:jc w:val="center"/>
              <w:rPr>
                <w:rFonts w:ascii="Garamond" w:eastAsia="Times New Roman" w:hAnsi="Garamond" w:cs="Times New Roman"/>
                <w:color w:val="000000" w:themeColor="text1"/>
                <w:sz w:val="24"/>
                <w:szCs w:val="24"/>
              </w:rPr>
            </w:pPr>
          </w:p>
        </w:tc>
        <w:tc>
          <w:tcPr>
            <w:tcW w:w="1440" w:type="dxa"/>
            <w:tcBorders>
              <w:top w:val="nil"/>
              <w:left w:val="nil"/>
              <w:bottom w:val="nil"/>
              <w:right w:val="nil"/>
            </w:tcBorders>
            <w:shd w:val="clear" w:color="auto" w:fill="auto"/>
            <w:vAlign w:val="bottom"/>
            <w:hideMark/>
          </w:tcPr>
          <w:p w14:paraId="571F71AB" w14:textId="77777777" w:rsidR="00A06B27" w:rsidRPr="00A91E8E" w:rsidRDefault="00A06B27" w:rsidP="00A06B27">
            <w:pPr>
              <w:spacing w:after="0" w:line="240" w:lineRule="auto"/>
              <w:jc w:val="center"/>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10</w:t>
            </w:r>
          </w:p>
        </w:tc>
      </w:tr>
      <w:tr w:rsidR="00A91E8E" w:rsidRPr="00A91E8E" w14:paraId="420CAC01" w14:textId="77777777" w:rsidTr="00832445">
        <w:trPr>
          <w:trHeight w:val="390"/>
        </w:trPr>
        <w:tc>
          <w:tcPr>
            <w:tcW w:w="2340" w:type="dxa"/>
            <w:tcBorders>
              <w:top w:val="nil"/>
              <w:left w:val="nil"/>
              <w:bottom w:val="nil"/>
              <w:right w:val="nil"/>
            </w:tcBorders>
            <w:shd w:val="clear" w:color="auto" w:fill="auto"/>
            <w:vAlign w:val="bottom"/>
            <w:hideMark/>
          </w:tcPr>
          <w:p w14:paraId="1ADCA170" w14:textId="77777777" w:rsidR="00A06B27" w:rsidRPr="00A91E8E" w:rsidRDefault="00A06B27" w:rsidP="00A06B27">
            <w:pPr>
              <w:spacing w:after="0" w:line="240" w:lineRule="auto"/>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St. Dev. Firm Value</w:t>
            </w:r>
          </w:p>
        </w:tc>
        <w:tc>
          <w:tcPr>
            <w:tcW w:w="1470" w:type="dxa"/>
            <w:tcBorders>
              <w:top w:val="nil"/>
              <w:left w:val="nil"/>
              <w:bottom w:val="nil"/>
              <w:right w:val="nil"/>
            </w:tcBorders>
            <w:shd w:val="clear" w:color="auto" w:fill="auto"/>
            <w:vAlign w:val="bottom"/>
            <w:hideMark/>
          </w:tcPr>
          <w:p w14:paraId="1D2A11BE" w14:textId="77777777" w:rsidR="00A06B27" w:rsidRPr="00A91E8E" w:rsidRDefault="00A06B27" w:rsidP="00A06B27">
            <w:pPr>
              <w:spacing w:after="0" w:line="240" w:lineRule="auto"/>
              <w:jc w:val="center"/>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40.00%</w:t>
            </w:r>
          </w:p>
        </w:tc>
        <w:tc>
          <w:tcPr>
            <w:tcW w:w="510" w:type="dxa"/>
            <w:tcBorders>
              <w:top w:val="nil"/>
              <w:left w:val="nil"/>
              <w:bottom w:val="nil"/>
              <w:right w:val="nil"/>
            </w:tcBorders>
            <w:shd w:val="clear" w:color="auto" w:fill="auto"/>
            <w:vAlign w:val="bottom"/>
            <w:hideMark/>
          </w:tcPr>
          <w:p w14:paraId="71F76782" w14:textId="77777777" w:rsidR="00A06B27" w:rsidRPr="00A91E8E" w:rsidRDefault="00A06B27" w:rsidP="00A06B27">
            <w:pPr>
              <w:spacing w:after="0" w:line="240" w:lineRule="auto"/>
              <w:jc w:val="center"/>
              <w:rPr>
                <w:rFonts w:ascii="Garamond" w:eastAsia="Times New Roman" w:hAnsi="Garamond" w:cs="Times New Roman"/>
                <w:color w:val="000000" w:themeColor="text1"/>
                <w:sz w:val="24"/>
                <w:szCs w:val="24"/>
              </w:rPr>
            </w:pPr>
          </w:p>
        </w:tc>
        <w:tc>
          <w:tcPr>
            <w:tcW w:w="1440" w:type="dxa"/>
            <w:tcBorders>
              <w:top w:val="nil"/>
              <w:left w:val="nil"/>
              <w:bottom w:val="nil"/>
              <w:right w:val="nil"/>
            </w:tcBorders>
            <w:shd w:val="clear" w:color="auto" w:fill="auto"/>
            <w:vAlign w:val="bottom"/>
            <w:hideMark/>
          </w:tcPr>
          <w:p w14:paraId="3B4ADCFD" w14:textId="77777777" w:rsidR="00A06B27" w:rsidRPr="00A91E8E" w:rsidRDefault="00A06B27" w:rsidP="00A06B27">
            <w:pPr>
              <w:spacing w:after="0" w:line="240" w:lineRule="auto"/>
              <w:jc w:val="center"/>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50.00%</w:t>
            </w:r>
          </w:p>
        </w:tc>
      </w:tr>
      <w:tr w:rsidR="00A91E8E" w:rsidRPr="00A91E8E" w14:paraId="52F90253" w14:textId="77777777" w:rsidTr="00832445">
        <w:trPr>
          <w:trHeight w:val="330"/>
        </w:trPr>
        <w:tc>
          <w:tcPr>
            <w:tcW w:w="2340" w:type="dxa"/>
            <w:tcBorders>
              <w:top w:val="nil"/>
              <w:left w:val="nil"/>
              <w:bottom w:val="nil"/>
              <w:right w:val="nil"/>
            </w:tcBorders>
            <w:shd w:val="clear" w:color="auto" w:fill="auto"/>
            <w:vAlign w:val="bottom"/>
            <w:hideMark/>
          </w:tcPr>
          <w:p w14:paraId="7B2F70E3" w14:textId="77777777" w:rsidR="00A06B27" w:rsidRPr="00A91E8E" w:rsidRDefault="00A06B27" w:rsidP="00A06B27">
            <w:pPr>
              <w:spacing w:after="0" w:line="240" w:lineRule="auto"/>
              <w:jc w:val="center"/>
              <w:rPr>
                <w:rFonts w:ascii="Garamond" w:eastAsia="Times New Roman" w:hAnsi="Garamond" w:cs="Times New Roman"/>
                <w:color w:val="000000" w:themeColor="text1"/>
                <w:sz w:val="24"/>
                <w:szCs w:val="24"/>
              </w:rPr>
            </w:pPr>
          </w:p>
        </w:tc>
        <w:tc>
          <w:tcPr>
            <w:tcW w:w="1470" w:type="dxa"/>
            <w:tcBorders>
              <w:top w:val="nil"/>
              <w:left w:val="nil"/>
              <w:bottom w:val="single" w:sz="8" w:space="0" w:color="000000"/>
              <w:right w:val="nil"/>
            </w:tcBorders>
            <w:shd w:val="clear" w:color="auto" w:fill="auto"/>
            <w:vAlign w:val="bottom"/>
            <w:hideMark/>
          </w:tcPr>
          <w:p w14:paraId="660A9C17" w14:textId="77777777" w:rsidR="00A06B27" w:rsidRPr="00A91E8E" w:rsidRDefault="00A06B27" w:rsidP="00A06B27">
            <w:pPr>
              <w:spacing w:after="0" w:line="240" w:lineRule="auto"/>
              <w:jc w:val="center"/>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 </w:t>
            </w:r>
          </w:p>
        </w:tc>
        <w:tc>
          <w:tcPr>
            <w:tcW w:w="510" w:type="dxa"/>
            <w:tcBorders>
              <w:top w:val="nil"/>
              <w:left w:val="nil"/>
              <w:bottom w:val="nil"/>
              <w:right w:val="nil"/>
            </w:tcBorders>
            <w:shd w:val="clear" w:color="auto" w:fill="auto"/>
            <w:vAlign w:val="bottom"/>
            <w:hideMark/>
          </w:tcPr>
          <w:p w14:paraId="40130049" w14:textId="77777777" w:rsidR="00A06B27" w:rsidRPr="00A91E8E" w:rsidRDefault="00A06B27" w:rsidP="00A06B27">
            <w:pPr>
              <w:spacing w:after="0" w:line="240" w:lineRule="auto"/>
              <w:jc w:val="center"/>
              <w:rPr>
                <w:rFonts w:ascii="Garamond" w:eastAsia="Times New Roman" w:hAnsi="Garamond" w:cs="Times New Roman"/>
                <w:color w:val="000000" w:themeColor="text1"/>
                <w:sz w:val="24"/>
                <w:szCs w:val="24"/>
              </w:rPr>
            </w:pPr>
          </w:p>
        </w:tc>
        <w:tc>
          <w:tcPr>
            <w:tcW w:w="1440" w:type="dxa"/>
            <w:tcBorders>
              <w:top w:val="nil"/>
              <w:left w:val="nil"/>
              <w:bottom w:val="single" w:sz="8" w:space="0" w:color="000000"/>
              <w:right w:val="nil"/>
            </w:tcBorders>
            <w:shd w:val="clear" w:color="auto" w:fill="auto"/>
            <w:vAlign w:val="bottom"/>
            <w:hideMark/>
          </w:tcPr>
          <w:p w14:paraId="33FED9DF" w14:textId="77777777" w:rsidR="00A06B27" w:rsidRPr="00A91E8E" w:rsidRDefault="00A06B27" w:rsidP="00A06B27">
            <w:pPr>
              <w:spacing w:after="0" w:line="240" w:lineRule="auto"/>
              <w:jc w:val="center"/>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 </w:t>
            </w:r>
          </w:p>
        </w:tc>
      </w:tr>
      <w:tr w:rsidR="00A91E8E" w:rsidRPr="00A91E8E" w14:paraId="3BB2EB34" w14:textId="77777777" w:rsidTr="00832445">
        <w:trPr>
          <w:trHeight w:val="435"/>
        </w:trPr>
        <w:tc>
          <w:tcPr>
            <w:tcW w:w="2340" w:type="dxa"/>
            <w:tcBorders>
              <w:top w:val="nil"/>
              <w:left w:val="nil"/>
              <w:bottom w:val="nil"/>
              <w:right w:val="single" w:sz="8" w:space="0" w:color="000000"/>
            </w:tcBorders>
            <w:shd w:val="clear" w:color="auto" w:fill="auto"/>
            <w:vAlign w:val="bottom"/>
            <w:hideMark/>
          </w:tcPr>
          <w:p w14:paraId="35DAFA7A" w14:textId="77777777" w:rsidR="00A06B27" w:rsidRPr="00A91E8E" w:rsidRDefault="00A06B27" w:rsidP="00A06B27">
            <w:pPr>
              <w:spacing w:after="0" w:line="240" w:lineRule="auto"/>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Share of assets in survivor</w:t>
            </w:r>
          </w:p>
        </w:tc>
        <w:tc>
          <w:tcPr>
            <w:tcW w:w="1470" w:type="dxa"/>
            <w:tcBorders>
              <w:top w:val="nil"/>
              <w:left w:val="nil"/>
              <w:bottom w:val="single" w:sz="8" w:space="0" w:color="000000"/>
              <w:right w:val="single" w:sz="8" w:space="0" w:color="000000"/>
            </w:tcBorders>
            <w:shd w:val="clear" w:color="auto" w:fill="auto"/>
            <w:vAlign w:val="bottom"/>
            <w:hideMark/>
          </w:tcPr>
          <w:p w14:paraId="2CC7E95F" w14:textId="77777777" w:rsidR="00A06B27" w:rsidRPr="00A91E8E" w:rsidRDefault="00A06B27" w:rsidP="00A06B27">
            <w:pPr>
              <w:spacing w:after="0" w:line="240" w:lineRule="auto"/>
              <w:jc w:val="center"/>
              <w:rPr>
                <w:rFonts w:ascii="Garamond" w:eastAsia="Times New Roman" w:hAnsi="Garamond" w:cs="Times New Roman"/>
                <w:b/>
                <w:bCs/>
                <w:color w:val="000000" w:themeColor="text1"/>
                <w:sz w:val="24"/>
                <w:szCs w:val="24"/>
              </w:rPr>
            </w:pPr>
            <w:r w:rsidRPr="00A91E8E">
              <w:rPr>
                <w:rFonts w:ascii="Garamond" w:eastAsia="Times New Roman" w:hAnsi="Garamond" w:cs="Times New Roman"/>
                <w:b/>
                <w:bCs/>
                <w:color w:val="000000" w:themeColor="text1"/>
                <w:sz w:val="24"/>
                <w:szCs w:val="24"/>
              </w:rPr>
              <w:t>0.4</w:t>
            </w:r>
          </w:p>
        </w:tc>
        <w:tc>
          <w:tcPr>
            <w:tcW w:w="510" w:type="dxa"/>
            <w:tcBorders>
              <w:top w:val="nil"/>
              <w:left w:val="nil"/>
              <w:bottom w:val="nil"/>
              <w:right w:val="single" w:sz="8" w:space="0" w:color="000000"/>
            </w:tcBorders>
            <w:shd w:val="clear" w:color="auto" w:fill="auto"/>
            <w:vAlign w:val="bottom"/>
            <w:hideMark/>
          </w:tcPr>
          <w:p w14:paraId="0C50AD31" w14:textId="77777777" w:rsidR="00A06B27" w:rsidRPr="00A91E8E" w:rsidRDefault="00A06B27" w:rsidP="00A06B27">
            <w:pPr>
              <w:spacing w:after="0" w:line="240" w:lineRule="auto"/>
              <w:jc w:val="center"/>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 </w:t>
            </w:r>
          </w:p>
        </w:tc>
        <w:tc>
          <w:tcPr>
            <w:tcW w:w="1440" w:type="dxa"/>
            <w:tcBorders>
              <w:top w:val="nil"/>
              <w:left w:val="nil"/>
              <w:bottom w:val="single" w:sz="8" w:space="0" w:color="000000"/>
              <w:right w:val="single" w:sz="8" w:space="0" w:color="000000"/>
            </w:tcBorders>
            <w:shd w:val="clear" w:color="auto" w:fill="auto"/>
            <w:vAlign w:val="bottom"/>
            <w:hideMark/>
          </w:tcPr>
          <w:p w14:paraId="0E10F5D0" w14:textId="77777777" w:rsidR="00A06B27" w:rsidRPr="00A91E8E" w:rsidRDefault="00A06B27" w:rsidP="00A06B27">
            <w:pPr>
              <w:spacing w:after="0" w:line="240" w:lineRule="auto"/>
              <w:jc w:val="center"/>
              <w:rPr>
                <w:rFonts w:ascii="Garamond" w:eastAsia="Times New Roman" w:hAnsi="Garamond" w:cs="Times New Roman"/>
                <w:b/>
                <w:bCs/>
                <w:color w:val="000000" w:themeColor="text1"/>
                <w:sz w:val="24"/>
                <w:szCs w:val="24"/>
              </w:rPr>
            </w:pPr>
            <w:r w:rsidRPr="00A91E8E">
              <w:rPr>
                <w:rFonts w:ascii="Garamond" w:eastAsia="Times New Roman" w:hAnsi="Garamond" w:cs="Times New Roman"/>
                <w:b/>
                <w:bCs/>
                <w:color w:val="000000" w:themeColor="text1"/>
                <w:sz w:val="24"/>
                <w:szCs w:val="24"/>
              </w:rPr>
              <w:t>0.6</w:t>
            </w:r>
          </w:p>
        </w:tc>
      </w:tr>
      <w:tr w:rsidR="00A91E8E" w:rsidRPr="00A91E8E" w14:paraId="72CDA752" w14:textId="77777777" w:rsidTr="00832445">
        <w:trPr>
          <w:trHeight w:val="390"/>
        </w:trPr>
        <w:tc>
          <w:tcPr>
            <w:tcW w:w="2340" w:type="dxa"/>
            <w:tcBorders>
              <w:top w:val="nil"/>
              <w:left w:val="nil"/>
              <w:bottom w:val="nil"/>
              <w:right w:val="nil"/>
            </w:tcBorders>
            <w:shd w:val="clear" w:color="auto" w:fill="auto"/>
            <w:vAlign w:val="bottom"/>
            <w:hideMark/>
          </w:tcPr>
          <w:p w14:paraId="59F5FE09" w14:textId="77777777" w:rsidR="00A06B27" w:rsidRPr="00A91E8E" w:rsidRDefault="00A06B27" w:rsidP="00A06B27">
            <w:pPr>
              <w:spacing w:after="0" w:line="240" w:lineRule="auto"/>
              <w:jc w:val="center"/>
              <w:rPr>
                <w:rFonts w:ascii="Garamond" w:eastAsia="Times New Roman" w:hAnsi="Garamond" w:cs="Times New Roman"/>
                <w:b/>
                <w:bCs/>
                <w:color w:val="000000" w:themeColor="text1"/>
                <w:sz w:val="24"/>
                <w:szCs w:val="24"/>
              </w:rPr>
            </w:pPr>
          </w:p>
        </w:tc>
        <w:tc>
          <w:tcPr>
            <w:tcW w:w="1470" w:type="dxa"/>
            <w:tcBorders>
              <w:top w:val="nil"/>
              <w:left w:val="nil"/>
              <w:bottom w:val="single" w:sz="8" w:space="0" w:color="000000"/>
              <w:right w:val="nil"/>
            </w:tcBorders>
            <w:shd w:val="clear" w:color="auto" w:fill="auto"/>
            <w:vAlign w:val="bottom"/>
            <w:hideMark/>
          </w:tcPr>
          <w:p w14:paraId="4D1F786F" w14:textId="77777777" w:rsidR="00A06B27" w:rsidRPr="00A91E8E" w:rsidRDefault="00A06B27" w:rsidP="00A06B27">
            <w:pPr>
              <w:spacing w:after="0" w:line="240" w:lineRule="auto"/>
              <w:jc w:val="center"/>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 </w:t>
            </w:r>
          </w:p>
        </w:tc>
        <w:tc>
          <w:tcPr>
            <w:tcW w:w="510" w:type="dxa"/>
            <w:tcBorders>
              <w:top w:val="nil"/>
              <w:left w:val="nil"/>
              <w:bottom w:val="nil"/>
              <w:right w:val="nil"/>
            </w:tcBorders>
            <w:shd w:val="clear" w:color="auto" w:fill="auto"/>
            <w:vAlign w:val="bottom"/>
            <w:hideMark/>
          </w:tcPr>
          <w:p w14:paraId="4B5C1A02" w14:textId="77777777" w:rsidR="00A06B27" w:rsidRPr="00A91E8E" w:rsidRDefault="00A06B27" w:rsidP="00A06B27">
            <w:pPr>
              <w:spacing w:after="0" w:line="240" w:lineRule="auto"/>
              <w:jc w:val="center"/>
              <w:rPr>
                <w:rFonts w:ascii="Garamond" w:eastAsia="Times New Roman" w:hAnsi="Garamond" w:cs="Times New Roman"/>
                <w:color w:val="000000" w:themeColor="text1"/>
                <w:sz w:val="24"/>
                <w:szCs w:val="24"/>
              </w:rPr>
            </w:pPr>
          </w:p>
        </w:tc>
        <w:tc>
          <w:tcPr>
            <w:tcW w:w="1440" w:type="dxa"/>
            <w:tcBorders>
              <w:top w:val="nil"/>
              <w:left w:val="nil"/>
              <w:bottom w:val="nil"/>
              <w:right w:val="nil"/>
            </w:tcBorders>
            <w:shd w:val="clear" w:color="auto" w:fill="auto"/>
            <w:vAlign w:val="bottom"/>
            <w:hideMark/>
          </w:tcPr>
          <w:p w14:paraId="275E96D8" w14:textId="77777777" w:rsidR="00A06B27" w:rsidRPr="00A91E8E" w:rsidRDefault="00A06B27" w:rsidP="00A06B27">
            <w:pPr>
              <w:spacing w:after="0" w:line="240" w:lineRule="auto"/>
              <w:jc w:val="center"/>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 </w:t>
            </w:r>
          </w:p>
        </w:tc>
      </w:tr>
      <w:tr w:rsidR="00A91E8E" w:rsidRPr="00A91E8E" w14:paraId="27161B43" w14:textId="77777777" w:rsidTr="00832445">
        <w:trPr>
          <w:trHeight w:val="390"/>
        </w:trPr>
        <w:tc>
          <w:tcPr>
            <w:tcW w:w="2340" w:type="dxa"/>
            <w:tcBorders>
              <w:top w:val="nil"/>
              <w:left w:val="nil"/>
              <w:bottom w:val="nil"/>
              <w:right w:val="single" w:sz="8" w:space="0" w:color="000000"/>
            </w:tcBorders>
            <w:shd w:val="clear" w:color="auto" w:fill="auto"/>
            <w:vAlign w:val="bottom"/>
            <w:hideMark/>
          </w:tcPr>
          <w:p w14:paraId="5698E03C" w14:textId="77777777" w:rsidR="00A06B27" w:rsidRPr="00A91E8E" w:rsidRDefault="00A06B27" w:rsidP="00A06B27">
            <w:pPr>
              <w:spacing w:after="0" w:line="240" w:lineRule="auto"/>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Correlation b/n CFs</w:t>
            </w:r>
          </w:p>
        </w:tc>
        <w:tc>
          <w:tcPr>
            <w:tcW w:w="1470" w:type="dxa"/>
            <w:tcBorders>
              <w:top w:val="nil"/>
              <w:left w:val="nil"/>
              <w:bottom w:val="single" w:sz="8" w:space="0" w:color="000000"/>
              <w:right w:val="single" w:sz="8" w:space="0" w:color="000000"/>
            </w:tcBorders>
            <w:shd w:val="clear" w:color="auto" w:fill="auto"/>
            <w:vAlign w:val="bottom"/>
            <w:hideMark/>
          </w:tcPr>
          <w:p w14:paraId="41DF49EB" w14:textId="77777777" w:rsidR="00A06B27" w:rsidRPr="00A91E8E" w:rsidRDefault="00A06B27" w:rsidP="00A06B27">
            <w:pPr>
              <w:spacing w:after="0" w:line="240" w:lineRule="auto"/>
              <w:jc w:val="center"/>
              <w:rPr>
                <w:rFonts w:ascii="Garamond" w:eastAsia="Times New Roman" w:hAnsi="Garamond" w:cs="Times New Roman"/>
                <w:b/>
                <w:bCs/>
                <w:color w:val="000000" w:themeColor="text1"/>
                <w:sz w:val="24"/>
                <w:szCs w:val="24"/>
              </w:rPr>
            </w:pPr>
            <w:r w:rsidRPr="00A91E8E">
              <w:rPr>
                <w:rFonts w:ascii="Garamond" w:eastAsia="Times New Roman" w:hAnsi="Garamond" w:cs="Times New Roman"/>
                <w:b/>
                <w:bCs/>
                <w:color w:val="000000" w:themeColor="text1"/>
                <w:sz w:val="24"/>
                <w:szCs w:val="24"/>
              </w:rPr>
              <w:t>0.1</w:t>
            </w:r>
          </w:p>
        </w:tc>
        <w:tc>
          <w:tcPr>
            <w:tcW w:w="510" w:type="dxa"/>
            <w:tcBorders>
              <w:top w:val="nil"/>
              <w:left w:val="nil"/>
              <w:bottom w:val="nil"/>
              <w:right w:val="nil"/>
            </w:tcBorders>
            <w:shd w:val="clear" w:color="auto" w:fill="auto"/>
            <w:vAlign w:val="bottom"/>
            <w:hideMark/>
          </w:tcPr>
          <w:p w14:paraId="2E239A55" w14:textId="77777777" w:rsidR="00A06B27" w:rsidRPr="00A91E8E" w:rsidRDefault="00A06B27" w:rsidP="00A06B27">
            <w:pPr>
              <w:spacing w:after="0" w:line="240" w:lineRule="auto"/>
              <w:jc w:val="center"/>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 </w:t>
            </w:r>
          </w:p>
        </w:tc>
        <w:tc>
          <w:tcPr>
            <w:tcW w:w="1440" w:type="dxa"/>
            <w:tcBorders>
              <w:top w:val="nil"/>
              <w:left w:val="nil"/>
              <w:bottom w:val="nil"/>
              <w:right w:val="nil"/>
            </w:tcBorders>
            <w:shd w:val="clear" w:color="auto" w:fill="auto"/>
            <w:vAlign w:val="bottom"/>
            <w:hideMark/>
          </w:tcPr>
          <w:p w14:paraId="26E4802E" w14:textId="77777777" w:rsidR="00A06B27" w:rsidRPr="00A91E8E" w:rsidRDefault="00A06B27" w:rsidP="00A06B27">
            <w:pPr>
              <w:spacing w:after="0" w:line="240" w:lineRule="auto"/>
              <w:jc w:val="center"/>
              <w:rPr>
                <w:rFonts w:ascii="Garamond" w:eastAsia="Times New Roman" w:hAnsi="Garamond" w:cs="Times New Roman"/>
                <w:color w:val="000000" w:themeColor="text1"/>
                <w:sz w:val="24"/>
                <w:szCs w:val="24"/>
              </w:rPr>
            </w:pPr>
          </w:p>
        </w:tc>
      </w:tr>
      <w:tr w:rsidR="00A91E8E" w:rsidRPr="00A91E8E" w14:paraId="7F973079" w14:textId="77777777" w:rsidTr="00832445">
        <w:trPr>
          <w:trHeight w:val="375"/>
        </w:trPr>
        <w:tc>
          <w:tcPr>
            <w:tcW w:w="2340" w:type="dxa"/>
            <w:tcBorders>
              <w:top w:val="nil"/>
              <w:left w:val="nil"/>
              <w:bottom w:val="nil"/>
              <w:right w:val="nil"/>
            </w:tcBorders>
            <w:shd w:val="clear" w:color="auto" w:fill="auto"/>
            <w:vAlign w:val="bottom"/>
            <w:hideMark/>
          </w:tcPr>
          <w:p w14:paraId="162095CF" w14:textId="77777777" w:rsidR="00A06B27" w:rsidRPr="00A91E8E" w:rsidRDefault="00A06B27" w:rsidP="00A06B27">
            <w:pPr>
              <w:spacing w:after="0" w:line="240" w:lineRule="auto"/>
              <w:rPr>
                <w:rFonts w:ascii="Garamond" w:eastAsia="Times New Roman" w:hAnsi="Garamond" w:cs="Times New Roman"/>
                <w:color w:val="000000" w:themeColor="text1"/>
                <w:sz w:val="24"/>
                <w:szCs w:val="24"/>
                <w:u w:val="single"/>
              </w:rPr>
            </w:pPr>
            <w:r w:rsidRPr="00A91E8E">
              <w:rPr>
                <w:rFonts w:ascii="Garamond" w:eastAsia="Times New Roman" w:hAnsi="Garamond" w:cs="Times New Roman"/>
                <w:color w:val="000000" w:themeColor="text1"/>
                <w:sz w:val="24"/>
                <w:szCs w:val="24"/>
                <w:u w:val="single"/>
              </w:rPr>
              <w:t>Option Price Values</w:t>
            </w:r>
          </w:p>
        </w:tc>
        <w:tc>
          <w:tcPr>
            <w:tcW w:w="1470" w:type="dxa"/>
            <w:tcBorders>
              <w:top w:val="nil"/>
              <w:left w:val="nil"/>
              <w:bottom w:val="nil"/>
              <w:right w:val="nil"/>
            </w:tcBorders>
            <w:shd w:val="clear" w:color="auto" w:fill="auto"/>
            <w:vAlign w:val="bottom"/>
            <w:hideMark/>
          </w:tcPr>
          <w:p w14:paraId="7B1FF013" w14:textId="77777777" w:rsidR="00A06B27" w:rsidRPr="00A91E8E" w:rsidRDefault="00A06B27" w:rsidP="00A06B27">
            <w:pPr>
              <w:spacing w:after="0" w:line="240" w:lineRule="auto"/>
              <w:rPr>
                <w:rFonts w:ascii="Garamond" w:eastAsia="Times New Roman" w:hAnsi="Garamond" w:cs="Times New Roman"/>
                <w:color w:val="000000" w:themeColor="text1"/>
                <w:sz w:val="24"/>
                <w:szCs w:val="24"/>
                <w:u w:val="single"/>
              </w:rPr>
            </w:pPr>
          </w:p>
        </w:tc>
        <w:tc>
          <w:tcPr>
            <w:tcW w:w="510" w:type="dxa"/>
            <w:tcBorders>
              <w:top w:val="nil"/>
              <w:left w:val="nil"/>
              <w:bottom w:val="nil"/>
              <w:right w:val="nil"/>
            </w:tcBorders>
            <w:shd w:val="clear" w:color="auto" w:fill="auto"/>
            <w:vAlign w:val="bottom"/>
            <w:hideMark/>
          </w:tcPr>
          <w:p w14:paraId="134A0CDB" w14:textId="77777777" w:rsidR="00A06B27" w:rsidRPr="00A91E8E" w:rsidRDefault="00A06B27" w:rsidP="00A06B27">
            <w:pPr>
              <w:spacing w:after="0" w:line="240" w:lineRule="auto"/>
              <w:jc w:val="center"/>
              <w:rPr>
                <w:rFonts w:ascii="Garamond" w:eastAsia="Times New Roman" w:hAnsi="Garamond" w:cs="Times New Roman"/>
                <w:color w:val="000000" w:themeColor="text1"/>
                <w:sz w:val="24"/>
                <w:szCs w:val="24"/>
              </w:rPr>
            </w:pPr>
          </w:p>
        </w:tc>
        <w:tc>
          <w:tcPr>
            <w:tcW w:w="1440" w:type="dxa"/>
            <w:tcBorders>
              <w:top w:val="nil"/>
              <w:left w:val="nil"/>
              <w:bottom w:val="nil"/>
              <w:right w:val="nil"/>
            </w:tcBorders>
            <w:shd w:val="clear" w:color="auto" w:fill="auto"/>
            <w:vAlign w:val="bottom"/>
            <w:hideMark/>
          </w:tcPr>
          <w:p w14:paraId="1ADBDC17" w14:textId="77777777" w:rsidR="00A06B27" w:rsidRPr="00A91E8E" w:rsidRDefault="00A06B27" w:rsidP="00A06B27">
            <w:pPr>
              <w:spacing w:after="0" w:line="240" w:lineRule="auto"/>
              <w:jc w:val="center"/>
              <w:rPr>
                <w:rFonts w:ascii="Garamond" w:eastAsia="Times New Roman" w:hAnsi="Garamond" w:cs="Times New Roman"/>
                <w:color w:val="000000" w:themeColor="text1"/>
                <w:sz w:val="24"/>
                <w:szCs w:val="24"/>
              </w:rPr>
            </w:pPr>
          </w:p>
        </w:tc>
      </w:tr>
      <w:tr w:rsidR="00A91E8E" w:rsidRPr="00A91E8E" w14:paraId="4FC31822" w14:textId="77777777" w:rsidTr="00832445">
        <w:trPr>
          <w:trHeight w:val="330"/>
        </w:trPr>
        <w:tc>
          <w:tcPr>
            <w:tcW w:w="2340" w:type="dxa"/>
            <w:tcBorders>
              <w:top w:val="nil"/>
              <w:left w:val="nil"/>
              <w:bottom w:val="nil"/>
              <w:right w:val="nil"/>
            </w:tcBorders>
            <w:shd w:val="clear" w:color="auto" w:fill="auto"/>
            <w:vAlign w:val="bottom"/>
            <w:hideMark/>
          </w:tcPr>
          <w:p w14:paraId="662B9528" w14:textId="77777777" w:rsidR="00A06B27" w:rsidRPr="00A91E8E" w:rsidRDefault="00A06B27" w:rsidP="00A06B27">
            <w:pPr>
              <w:spacing w:after="0" w:line="240" w:lineRule="auto"/>
              <w:jc w:val="center"/>
              <w:rPr>
                <w:rFonts w:ascii="Garamond" w:eastAsia="Times New Roman" w:hAnsi="Garamond" w:cs="Times New Roman"/>
                <w:color w:val="000000" w:themeColor="text1"/>
                <w:sz w:val="24"/>
                <w:szCs w:val="24"/>
              </w:rPr>
            </w:pPr>
          </w:p>
        </w:tc>
        <w:tc>
          <w:tcPr>
            <w:tcW w:w="1470" w:type="dxa"/>
            <w:tcBorders>
              <w:top w:val="nil"/>
              <w:left w:val="nil"/>
              <w:bottom w:val="single" w:sz="8" w:space="0" w:color="000000"/>
              <w:right w:val="nil"/>
            </w:tcBorders>
            <w:shd w:val="clear" w:color="auto" w:fill="auto"/>
            <w:vAlign w:val="bottom"/>
            <w:hideMark/>
          </w:tcPr>
          <w:p w14:paraId="3105FB78" w14:textId="77777777" w:rsidR="00A06B27" w:rsidRPr="00A91E8E" w:rsidRDefault="00A06B27" w:rsidP="00A06B27">
            <w:pPr>
              <w:spacing w:after="0" w:line="240" w:lineRule="auto"/>
              <w:jc w:val="center"/>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 </w:t>
            </w:r>
          </w:p>
        </w:tc>
        <w:tc>
          <w:tcPr>
            <w:tcW w:w="510" w:type="dxa"/>
            <w:tcBorders>
              <w:top w:val="nil"/>
              <w:left w:val="nil"/>
              <w:bottom w:val="nil"/>
              <w:right w:val="nil"/>
            </w:tcBorders>
            <w:shd w:val="clear" w:color="auto" w:fill="auto"/>
            <w:vAlign w:val="bottom"/>
            <w:hideMark/>
          </w:tcPr>
          <w:p w14:paraId="4D8CFF90" w14:textId="77777777" w:rsidR="00A06B27" w:rsidRPr="00A91E8E" w:rsidRDefault="00A06B27" w:rsidP="00A06B27">
            <w:pPr>
              <w:spacing w:after="0" w:line="240" w:lineRule="auto"/>
              <w:jc w:val="center"/>
              <w:rPr>
                <w:rFonts w:ascii="Garamond" w:eastAsia="Times New Roman" w:hAnsi="Garamond" w:cs="Times New Roman"/>
                <w:color w:val="000000" w:themeColor="text1"/>
                <w:sz w:val="24"/>
                <w:szCs w:val="24"/>
              </w:rPr>
            </w:pPr>
          </w:p>
        </w:tc>
        <w:tc>
          <w:tcPr>
            <w:tcW w:w="1440" w:type="dxa"/>
            <w:tcBorders>
              <w:top w:val="nil"/>
              <w:left w:val="nil"/>
              <w:bottom w:val="single" w:sz="8" w:space="0" w:color="000000"/>
              <w:right w:val="nil"/>
            </w:tcBorders>
            <w:shd w:val="clear" w:color="auto" w:fill="auto"/>
            <w:vAlign w:val="bottom"/>
            <w:hideMark/>
          </w:tcPr>
          <w:p w14:paraId="35351067" w14:textId="77777777" w:rsidR="00A06B27" w:rsidRPr="00A91E8E" w:rsidRDefault="00A06B27" w:rsidP="00A06B27">
            <w:pPr>
              <w:spacing w:after="0" w:line="240" w:lineRule="auto"/>
              <w:jc w:val="center"/>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 </w:t>
            </w:r>
          </w:p>
        </w:tc>
      </w:tr>
      <w:tr w:rsidR="00A91E8E" w:rsidRPr="00A91E8E" w14:paraId="2A64E383" w14:textId="77777777" w:rsidTr="00832445">
        <w:trPr>
          <w:trHeight w:val="390"/>
        </w:trPr>
        <w:tc>
          <w:tcPr>
            <w:tcW w:w="2340" w:type="dxa"/>
            <w:tcBorders>
              <w:top w:val="nil"/>
              <w:left w:val="nil"/>
              <w:bottom w:val="nil"/>
              <w:right w:val="single" w:sz="8" w:space="0" w:color="000000"/>
            </w:tcBorders>
            <w:shd w:val="clear" w:color="auto" w:fill="auto"/>
            <w:vAlign w:val="bottom"/>
            <w:hideMark/>
          </w:tcPr>
          <w:p w14:paraId="0A81AC98" w14:textId="77777777" w:rsidR="00A06B27" w:rsidRPr="00A91E8E" w:rsidRDefault="00A06B27" w:rsidP="00A06B27">
            <w:pPr>
              <w:spacing w:after="0" w:line="240" w:lineRule="auto"/>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Equity Value in Firm</w:t>
            </w:r>
          </w:p>
        </w:tc>
        <w:tc>
          <w:tcPr>
            <w:tcW w:w="1470" w:type="dxa"/>
            <w:tcBorders>
              <w:top w:val="nil"/>
              <w:left w:val="nil"/>
              <w:bottom w:val="single" w:sz="8" w:space="0" w:color="000000"/>
              <w:right w:val="single" w:sz="8" w:space="0" w:color="000000"/>
            </w:tcBorders>
            <w:shd w:val="clear" w:color="auto" w:fill="auto"/>
            <w:vAlign w:val="bottom"/>
            <w:hideMark/>
          </w:tcPr>
          <w:p w14:paraId="2BC6E756" w14:textId="77777777" w:rsidR="00A06B27" w:rsidRPr="00A91E8E" w:rsidRDefault="00A06B27" w:rsidP="00A06B27">
            <w:pPr>
              <w:spacing w:after="0" w:line="240" w:lineRule="auto"/>
              <w:jc w:val="center"/>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 xml:space="preserve">$75.90 </w:t>
            </w:r>
          </w:p>
        </w:tc>
        <w:tc>
          <w:tcPr>
            <w:tcW w:w="510" w:type="dxa"/>
            <w:tcBorders>
              <w:top w:val="nil"/>
              <w:left w:val="nil"/>
              <w:bottom w:val="nil"/>
              <w:right w:val="single" w:sz="8" w:space="0" w:color="000000"/>
            </w:tcBorders>
            <w:shd w:val="clear" w:color="auto" w:fill="auto"/>
            <w:vAlign w:val="bottom"/>
            <w:hideMark/>
          </w:tcPr>
          <w:p w14:paraId="08A596DA" w14:textId="77777777" w:rsidR="00A06B27" w:rsidRPr="00A91E8E" w:rsidRDefault="00A06B27" w:rsidP="00A06B27">
            <w:pPr>
              <w:spacing w:after="0" w:line="240" w:lineRule="auto"/>
              <w:jc w:val="center"/>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 </w:t>
            </w:r>
          </w:p>
        </w:tc>
        <w:tc>
          <w:tcPr>
            <w:tcW w:w="1440" w:type="dxa"/>
            <w:tcBorders>
              <w:top w:val="nil"/>
              <w:left w:val="nil"/>
              <w:bottom w:val="single" w:sz="8" w:space="0" w:color="000000"/>
              <w:right w:val="single" w:sz="8" w:space="0" w:color="000000"/>
            </w:tcBorders>
            <w:shd w:val="clear" w:color="auto" w:fill="auto"/>
            <w:vAlign w:val="bottom"/>
            <w:hideMark/>
          </w:tcPr>
          <w:p w14:paraId="5398DD0B" w14:textId="77777777" w:rsidR="00A06B27" w:rsidRPr="00A91E8E" w:rsidRDefault="00A06B27" w:rsidP="00A06B27">
            <w:pPr>
              <w:spacing w:after="0" w:line="240" w:lineRule="auto"/>
              <w:jc w:val="center"/>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 xml:space="preserve">$134.50 </w:t>
            </w:r>
          </w:p>
        </w:tc>
      </w:tr>
      <w:tr w:rsidR="00A91E8E" w:rsidRPr="00A91E8E" w14:paraId="14167FB5" w14:textId="77777777" w:rsidTr="00832445">
        <w:trPr>
          <w:trHeight w:val="390"/>
        </w:trPr>
        <w:tc>
          <w:tcPr>
            <w:tcW w:w="2340" w:type="dxa"/>
            <w:tcBorders>
              <w:top w:val="nil"/>
              <w:left w:val="nil"/>
              <w:bottom w:val="nil"/>
              <w:right w:val="nil"/>
            </w:tcBorders>
            <w:shd w:val="clear" w:color="auto" w:fill="auto"/>
            <w:vAlign w:val="bottom"/>
            <w:hideMark/>
          </w:tcPr>
          <w:p w14:paraId="7B78DD5F" w14:textId="77777777" w:rsidR="00A06B27" w:rsidRPr="00A91E8E" w:rsidRDefault="00A06B27" w:rsidP="00A06B27">
            <w:pPr>
              <w:spacing w:after="0" w:line="240" w:lineRule="auto"/>
              <w:jc w:val="center"/>
              <w:rPr>
                <w:rFonts w:ascii="Garamond" w:eastAsia="Times New Roman" w:hAnsi="Garamond" w:cs="Times New Roman"/>
                <w:color w:val="000000" w:themeColor="text1"/>
                <w:sz w:val="24"/>
                <w:szCs w:val="24"/>
              </w:rPr>
            </w:pPr>
          </w:p>
        </w:tc>
        <w:tc>
          <w:tcPr>
            <w:tcW w:w="1470" w:type="dxa"/>
            <w:tcBorders>
              <w:top w:val="nil"/>
              <w:left w:val="nil"/>
              <w:bottom w:val="single" w:sz="8" w:space="0" w:color="000000"/>
              <w:right w:val="nil"/>
            </w:tcBorders>
            <w:shd w:val="clear" w:color="auto" w:fill="auto"/>
            <w:vAlign w:val="bottom"/>
            <w:hideMark/>
          </w:tcPr>
          <w:p w14:paraId="66D17BF9" w14:textId="77777777" w:rsidR="00A06B27" w:rsidRPr="00A91E8E" w:rsidRDefault="00A06B27" w:rsidP="00A06B27">
            <w:pPr>
              <w:spacing w:after="0" w:line="240" w:lineRule="auto"/>
              <w:jc w:val="center"/>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 </w:t>
            </w:r>
          </w:p>
        </w:tc>
        <w:tc>
          <w:tcPr>
            <w:tcW w:w="510" w:type="dxa"/>
            <w:tcBorders>
              <w:top w:val="nil"/>
              <w:left w:val="nil"/>
              <w:bottom w:val="nil"/>
              <w:right w:val="nil"/>
            </w:tcBorders>
            <w:shd w:val="clear" w:color="auto" w:fill="auto"/>
            <w:vAlign w:val="bottom"/>
            <w:hideMark/>
          </w:tcPr>
          <w:p w14:paraId="0D8DE00B" w14:textId="77777777" w:rsidR="00A06B27" w:rsidRPr="00A91E8E" w:rsidRDefault="00A06B27" w:rsidP="00A06B27">
            <w:pPr>
              <w:spacing w:after="0" w:line="240" w:lineRule="auto"/>
              <w:jc w:val="center"/>
              <w:rPr>
                <w:rFonts w:ascii="Garamond" w:eastAsia="Times New Roman" w:hAnsi="Garamond" w:cs="Times New Roman"/>
                <w:color w:val="000000" w:themeColor="text1"/>
                <w:sz w:val="24"/>
                <w:szCs w:val="24"/>
              </w:rPr>
            </w:pPr>
          </w:p>
        </w:tc>
        <w:tc>
          <w:tcPr>
            <w:tcW w:w="1440" w:type="dxa"/>
            <w:tcBorders>
              <w:top w:val="nil"/>
              <w:left w:val="nil"/>
              <w:bottom w:val="single" w:sz="8" w:space="0" w:color="000000"/>
              <w:right w:val="nil"/>
            </w:tcBorders>
            <w:shd w:val="clear" w:color="auto" w:fill="auto"/>
            <w:vAlign w:val="bottom"/>
            <w:hideMark/>
          </w:tcPr>
          <w:p w14:paraId="16D8BEA5" w14:textId="77777777" w:rsidR="00A06B27" w:rsidRPr="00A91E8E" w:rsidRDefault="00A06B27" w:rsidP="00A06B27">
            <w:pPr>
              <w:spacing w:after="0" w:line="240" w:lineRule="auto"/>
              <w:jc w:val="center"/>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 </w:t>
            </w:r>
          </w:p>
        </w:tc>
      </w:tr>
      <w:tr w:rsidR="00A06B27" w:rsidRPr="00A91E8E" w14:paraId="72243FB7" w14:textId="77777777" w:rsidTr="00832445">
        <w:trPr>
          <w:trHeight w:val="330"/>
        </w:trPr>
        <w:tc>
          <w:tcPr>
            <w:tcW w:w="2340" w:type="dxa"/>
            <w:tcBorders>
              <w:top w:val="nil"/>
              <w:left w:val="nil"/>
              <w:bottom w:val="nil"/>
              <w:right w:val="single" w:sz="8" w:space="0" w:color="000000"/>
            </w:tcBorders>
            <w:shd w:val="clear" w:color="auto" w:fill="auto"/>
            <w:vAlign w:val="bottom"/>
            <w:hideMark/>
          </w:tcPr>
          <w:p w14:paraId="3E2E0C55" w14:textId="77777777" w:rsidR="00A06B27" w:rsidRPr="00A91E8E" w:rsidRDefault="00A06B27" w:rsidP="00A06B27">
            <w:pPr>
              <w:spacing w:after="0" w:line="240" w:lineRule="auto"/>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Debt Value in Firm</w:t>
            </w:r>
          </w:p>
        </w:tc>
        <w:tc>
          <w:tcPr>
            <w:tcW w:w="1470" w:type="dxa"/>
            <w:tcBorders>
              <w:top w:val="nil"/>
              <w:left w:val="nil"/>
              <w:bottom w:val="single" w:sz="8" w:space="0" w:color="000000"/>
              <w:right w:val="single" w:sz="8" w:space="0" w:color="000000"/>
            </w:tcBorders>
            <w:shd w:val="clear" w:color="auto" w:fill="auto"/>
            <w:vAlign w:val="bottom"/>
            <w:hideMark/>
          </w:tcPr>
          <w:p w14:paraId="079C00F5" w14:textId="77777777" w:rsidR="00A06B27" w:rsidRPr="00A91E8E" w:rsidRDefault="00A06B27" w:rsidP="00A06B27">
            <w:pPr>
              <w:spacing w:after="0" w:line="240" w:lineRule="auto"/>
              <w:jc w:val="center"/>
              <w:rPr>
                <w:rFonts w:ascii="Garamond" w:eastAsia="Times New Roman" w:hAnsi="Garamond" w:cs="Times New Roman"/>
                <w:b/>
                <w:bCs/>
                <w:color w:val="000000" w:themeColor="text1"/>
                <w:sz w:val="24"/>
                <w:szCs w:val="24"/>
              </w:rPr>
            </w:pPr>
            <w:r w:rsidRPr="00A91E8E">
              <w:rPr>
                <w:rFonts w:ascii="Garamond" w:eastAsia="Times New Roman" w:hAnsi="Garamond" w:cs="Times New Roman"/>
                <w:b/>
                <w:bCs/>
                <w:color w:val="000000" w:themeColor="text1"/>
                <w:sz w:val="24"/>
                <w:szCs w:val="24"/>
              </w:rPr>
              <w:t xml:space="preserve">$24.10 </w:t>
            </w:r>
          </w:p>
        </w:tc>
        <w:tc>
          <w:tcPr>
            <w:tcW w:w="510" w:type="dxa"/>
            <w:tcBorders>
              <w:top w:val="nil"/>
              <w:left w:val="nil"/>
              <w:bottom w:val="nil"/>
              <w:right w:val="single" w:sz="8" w:space="0" w:color="000000"/>
            </w:tcBorders>
            <w:shd w:val="clear" w:color="auto" w:fill="auto"/>
            <w:vAlign w:val="bottom"/>
            <w:hideMark/>
          </w:tcPr>
          <w:p w14:paraId="06DD75F3" w14:textId="77777777" w:rsidR="00A06B27" w:rsidRPr="00A91E8E" w:rsidRDefault="00A06B27" w:rsidP="00A06B27">
            <w:pPr>
              <w:spacing w:after="0" w:line="240" w:lineRule="auto"/>
              <w:jc w:val="center"/>
              <w:rPr>
                <w:rFonts w:ascii="Garamond" w:eastAsia="Times New Roman" w:hAnsi="Garamond" w:cs="Times New Roman"/>
                <w:color w:val="000000" w:themeColor="text1"/>
                <w:sz w:val="24"/>
                <w:szCs w:val="24"/>
              </w:rPr>
            </w:pPr>
            <w:r w:rsidRPr="00A91E8E">
              <w:rPr>
                <w:rFonts w:ascii="Garamond" w:eastAsia="Times New Roman" w:hAnsi="Garamond" w:cs="Times New Roman"/>
                <w:color w:val="000000" w:themeColor="text1"/>
                <w:sz w:val="24"/>
                <w:szCs w:val="24"/>
              </w:rPr>
              <w:t> </w:t>
            </w:r>
          </w:p>
        </w:tc>
        <w:tc>
          <w:tcPr>
            <w:tcW w:w="1440" w:type="dxa"/>
            <w:tcBorders>
              <w:top w:val="nil"/>
              <w:left w:val="nil"/>
              <w:bottom w:val="single" w:sz="8" w:space="0" w:color="000000"/>
              <w:right w:val="single" w:sz="8" w:space="0" w:color="000000"/>
            </w:tcBorders>
            <w:shd w:val="clear" w:color="auto" w:fill="auto"/>
            <w:vAlign w:val="bottom"/>
            <w:hideMark/>
          </w:tcPr>
          <w:p w14:paraId="79028E91" w14:textId="77777777" w:rsidR="00A06B27" w:rsidRPr="00A91E8E" w:rsidRDefault="00A06B27" w:rsidP="00A06B27">
            <w:pPr>
              <w:spacing w:after="0" w:line="240" w:lineRule="auto"/>
              <w:jc w:val="center"/>
              <w:rPr>
                <w:rFonts w:ascii="Garamond" w:eastAsia="Times New Roman" w:hAnsi="Garamond" w:cs="Times New Roman"/>
                <w:b/>
                <w:bCs/>
                <w:color w:val="000000" w:themeColor="text1"/>
                <w:sz w:val="24"/>
                <w:szCs w:val="24"/>
              </w:rPr>
            </w:pPr>
            <w:r w:rsidRPr="00A91E8E">
              <w:rPr>
                <w:rFonts w:ascii="Garamond" w:eastAsia="Times New Roman" w:hAnsi="Garamond" w:cs="Times New Roman"/>
                <w:b/>
                <w:bCs/>
                <w:color w:val="000000" w:themeColor="text1"/>
                <w:sz w:val="24"/>
                <w:szCs w:val="24"/>
              </w:rPr>
              <w:t xml:space="preserve">$15.50 </w:t>
            </w:r>
          </w:p>
        </w:tc>
      </w:tr>
    </w:tbl>
    <w:p w14:paraId="73AD572C" w14:textId="77777777" w:rsidR="00A06B27" w:rsidRPr="00A91E8E" w:rsidRDefault="00A06B27" w:rsidP="00A06B27">
      <w:pPr>
        <w:pStyle w:val="ListParagraph"/>
        <w:jc w:val="both"/>
        <w:rPr>
          <w:rFonts w:ascii="Garamond" w:hAnsi="Garamond"/>
          <w:color w:val="000000" w:themeColor="text1"/>
          <w:sz w:val="24"/>
          <w:szCs w:val="24"/>
        </w:rPr>
      </w:pPr>
    </w:p>
    <w:p w14:paraId="5BF63163" w14:textId="77777777" w:rsidR="002656E6" w:rsidRPr="00A91E8E" w:rsidRDefault="00A06B27" w:rsidP="00A06B27">
      <w:pPr>
        <w:pStyle w:val="ListParagraph"/>
        <w:jc w:val="both"/>
        <w:rPr>
          <w:rFonts w:ascii="Garamond" w:hAnsi="Garamond"/>
          <w:color w:val="000000" w:themeColor="text1"/>
          <w:sz w:val="24"/>
          <w:szCs w:val="24"/>
        </w:rPr>
      </w:pPr>
      <w:r w:rsidRPr="00A91E8E">
        <w:rPr>
          <w:rFonts w:ascii="Garamond" w:hAnsi="Garamond"/>
          <w:color w:val="000000" w:themeColor="text1"/>
          <w:sz w:val="24"/>
          <w:szCs w:val="24"/>
        </w:rPr>
        <w:t xml:space="preserve">Using the file </w:t>
      </w:r>
      <w:r w:rsidRPr="006F1E1C">
        <w:rPr>
          <w:rFonts w:ascii="Garamond" w:hAnsi="Garamond"/>
          <w:i/>
          <w:iCs/>
          <w:color w:val="000000" w:themeColor="text1"/>
          <w:sz w:val="24"/>
          <w:szCs w:val="24"/>
        </w:rPr>
        <w:t>“</w:t>
      </w:r>
      <w:r w:rsidR="006F1E1C" w:rsidRPr="006F1E1C">
        <w:rPr>
          <w:rFonts w:ascii="Garamond" w:hAnsi="Garamond"/>
          <w:i/>
          <w:iCs/>
          <w:color w:val="000000" w:themeColor="text1"/>
          <w:sz w:val="24"/>
          <w:szCs w:val="24"/>
        </w:rPr>
        <w:t>Topic #3 (Co-Insurance Example)</w:t>
      </w:r>
      <w:r w:rsidRPr="006F1E1C">
        <w:rPr>
          <w:rFonts w:ascii="Garamond" w:hAnsi="Garamond"/>
          <w:i/>
          <w:iCs/>
          <w:color w:val="000000" w:themeColor="text1"/>
          <w:sz w:val="24"/>
          <w:szCs w:val="24"/>
        </w:rPr>
        <w:t>.xlsx”</w:t>
      </w:r>
      <w:r w:rsidRPr="00A91E8E">
        <w:rPr>
          <w:rFonts w:ascii="Garamond" w:hAnsi="Garamond"/>
          <w:color w:val="000000" w:themeColor="text1"/>
          <w:sz w:val="24"/>
          <w:szCs w:val="24"/>
        </w:rPr>
        <w:t xml:space="preserve"> posted on </w:t>
      </w:r>
      <w:r w:rsidR="008A022A" w:rsidRPr="00A91E8E">
        <w:rPr>
          <w:rFonts w:ascii="Garamond" w:hAnsi="Garamond"/>
          <w:color w:val="000000" w:themeColor="text1"/>
          <w:sz w:val="24"/>
          <w:szCs w:val="24"/>
        </w:rPr>
        <w:t>Canvas</w:t>
      </w:r>
      <w:r w:rsidR="002656E6" w:rsidRPr="00A91E8E">
        <w:rPr>
          <w:rFonts w:ascii="Garamond" w:hAnsi="Garamond"/>
          <w:color w:val="000000" w:themeColor="text1"/>
          <w:sz w:val="24"/>
          <w:szCs w:val="24"/>
        </w:rPr>
        <w:t>:</w:t>
      </w:r>
    </w:p>
    <w:p w14:paraId="0ED18D4B" w14:textId="77777777" w:rsidR="002656E6" w:rsidRPr="00A91E8E" w:rsidRDefault="002656E6" w:rsidP="002656E6">
      <w:pPr>
        <w:pStyle w:val="ListParagraph"/>
        <w:numPr>
          <w:ilvl w:val="0"/>
          <w:numId w:val="3"/>
        </w:numPr>
        <w:jc w:val="both"/>
        <w:rPr>
          <w:rFonts w:ascii="Garamond" w:hAnsi="Garamond"/>
          <w:color w:val="000000" w:themeColor="text1"/>
          <w:sz w:val="24"/>
          <w:szCs w:val="24"/>
        </w:rPr>
      </w:pPr>
      <w:r w:rsidRPr="00A91E8E">
        <w:rPr>
          <w:rFonts w:ascii="Garamond" w:hAnsi="Garamond"/>
          <w:color w:val="000000" w:themeColor="text1"/>
          <w:sz w:val="24"/>
          <w:szCs w:val="24"/>
        </w:rPr>
        <w:t>P</w:t>
      </w:r>
      <w:r w:rsidR="00A06B27" w:rsidRPr="00A91E8E">
        <w:rPr>
          <w:rFonts w:ascii="Garamond" w:hAnsi="Garamond"/>
          <w:color w:val="000000" w:themeColor="text1"/>
          <w:sz w:val="24"/>
          <w:szCs w:val="24"/>
        </w:rPr>
        <w:t xml:space="preserve">lease calculate the value of equity and the value of debt for the combined firm. </w:t>
      </w:r>
    </w:p>
    <w:p w14:paraId="1826200F" w14:textId="77777777" w:rsidR="002656E6" w:rsidRPr="00A91E8E" w:rsidRDefault="002656E6" w:rsidP="002656E6">
      <w:pPr>
        <w:pStyle w:val="ListParagraph"/>
        <w:numPr>
          <w:ilvl w:val="0"/>
          <w:numId w:val="3"/>
        </w:numPr>
        <w:jc w:val="both"/>
        <w:rPr>
          <w:rFonts w:ascii="Garamond" w:hAnsi="Garamond"/>
          <w:color w:val="000000" w:themeColor="text1"/>
          <w:sz w:val="24"/>
          <w:szCs w:val="24"/>
        </w:rPr>
      </w:pPr>
      <w:r w:rsidRPr="00A91E8E">
        <w:rPr>
          <w:rFonts w:ascii="Garamond" w:hAnsi="Garamond"/>
          <w:color w:val="000000" w:themeColor="text1"/>
          <w:sz w:val="24"/>
          <w:szCs w:val="24"/>
        </w:rPr>
        <w:t>Please calculate the debt yield</w:t>
      </w:r>
    </w:p>
    <w:p w14:paraId="09A8A091" w14:textId="77777777" w:rsidR="00A06B27" w:rsidRPr="00A91E8E" w:rsidRDefault="00A06B27" w:rsidP="002656E6">
      <w:pPr>
        <w:pStyle w:val="ListParagraph"/>
        <w:ind w:left="1080"/>
        <w:jc w:val="both"/>
        <w:rPr>
          <w:rFonts w:ascii="Garamond" w:hAnsi="Garamond"/>
          <w:i/>
          <w:color w:val="000000" w:themeColor="text1"/>
          <w:sz w:val="24"/>
          <w:szCs w:val="24"/>
        </w:rPr>
      </w:pPr>
      <w:r w:rsidRPr="00A91E8E">
        <w:rPr>
          <w:rFonts w:ascii="Garamond" w:hAnsi="Garamond"/>
          <w:i/>
          <w:color w:val="000000" w:themeColor="text1"/>
          <w:sz w:val="24"/>
          <w:szCs w:val="24"/>
        </w:rPr>
        <w:t>(</w:t>
      </w:r>
      <w:r w:rsidR="00AA173A" w:rsidRPr="00A91E8E">
        <w:rPr>
          <w:rFonts w:ascii="Garamond" w:hAnsi="Garamond"/>
          <w:i/>
          <w:color w:val="000000" w:themeColor="text1"/>
          <w:sz w:val="24"/>
          <w:szCs w:val="24"/>
        </w:rPr>
        <w:t>Hint:</w:t>
      </w:r>
      <w:r w:rsidRPr="00A91E8E">
        <w:rPr>
          <w:rFonts w:ascii="Garamond" w:hAnsi="Garamond"/>
          <w:i/>
          <w:color w:val="000000" w:themeColor="text1"/>
          <w:sz w:val="24"/>
          <w:szCs w:val="24"/>
        </w:rPr>
        <w:t xml:space="preserve"> please use the embedded Excel option value calculator in that Excel file, following the steps we used in class).</w:t>
      </w:r>
    </w:p>
    <w:p w14:paraId="2524883C" w14:textId="77777777" w:rsidR="007F3B23" w:rsidRPr="00A91E8E" w:rsidRDefault="007F3B23" w:rsidP="00A06B27">
      <w:pPr>
        <w:pStyle w:val="ListParagraph"/>
        <w:jc w:val="both"/>
        <w:rPr>
          <w:rFonts w:ascii="Garamond" w:hAnsi="Garamond"/>
          <w:color w:val="000000" w:themeColor="text1"/>
          <w:sz w:val="24"/>
          <w:szCs w:val="24"/>
        </w:rPr>
      </w:pPr>
    </w:p>
    <w:p w14:paraId="058B2A0F" w14:textId="77777777" w:rsidR="007F3B23" w:rsidRPr="00A91E8E" w:rsidRDefault="007F3B23">
      <w:pPr>
        <w:rPr>
          <w:rFonts w:ascii="Garamond" w:hAnsi="Garamond"/>
          <w:color w:val="000000" w:themeColor="text1"/>
          <w:sz w:val="24"/>
          <w:szCs w:val="24"/>
        </w:rPr>
      </w:pPr>
      <w:r w:rsidRPr="00A91E8E">
        <w:rPr>
          <w:rFonts w:ascii="Garamond" w:hAnsi="Garamond"/>
          <w:color w:val="000000" w:themeColor="text1"/>
          <w:sz w:val="24"/>
          <w:szCs w:val="24"/>
        </w:rPr>
        <w:br w:type="page"/>
      </w:r>
    </w:p>
    <w:p w14:paraId="46D94722" w14:textId="77777777" w:rsidR="007F3B23" w:rsidRPr="00A91E8E" w:rsidRDefault="007F3B23" w:rsidP="00525A12">
      <w:pPr>
        <w:pStyle w:val="ListParagraph"/>
        <w:numPr>
          <w:ilvl w:val="0"/>
          <w:numId w:val="2"/>
        </w:numPr>
        <w:jc w:val="both"/>
        <w:rPr>
          <w:rFonts w:ascii="Garamond" w:hAnsi="Garamond"/>
          <w:color w:val="000000" w:themeColor="text1"/>
          <w:sz w:val="24"/>
          <w:szCs w:val="24"/>
        </w:rPr>
      </w:pPr>
      <w:r w:rsidRPr="00A91E8E">
        <w:rPr>
          <w:rFonts w:ascii="Garamond" w:hAnsi="Garamond"/>
          <w:color w:val="000000" w:themeColor="text1"/>
          <w:sz w:val="24"/>
          <w:szCs w:val="24"/>
        </w:rPr>
        <w:lastRenderedPageBreak/>
        <w:t xml:space="preserve">You are presented with the following estimates of the cost synergies of a merger (this was the example we went over in class from Bruner book; it is also posted as an Excel spreadsheet on </w:t>
      </w:r>
      <w:r w:rsidR="008A022A" w:rsidRPr="00A91E8E">
        <w:rPr>
          <w:rFonts w:ascii="Garamond" w:hAnsi="Garamond"/>
          <w:color w:val="000000" w:themeColor="text1"/>
          <w:sz w:val="24"/>
          <w:szCs w:val="24"/>
        </w:rPr>
        <w:t>Canvas</w:t>
      </w:r>
      <w:r w:rsidRPr="00A91E8E">
        <w:rPr>
          <w:rFonts w:ascii="Garamond" w:hAnsi="Garamond"/>
          <w:color w:val="000000" w:themeColor="text1"/>
          <w:sz w:val="24"/>
          <w:szCs w:val="24"/>
        </w:rPr>
        <w:t>):</w:t>
      </w:r>
    </w:p>
    <w:tbl>
      <w:tblPr>
        <w:tblW w:w="9540" w:type="dxa"/>
        <w:tblLayout w:type="fixed"/>
        <w:tblLook w:val="04A0" w:firstRow="1" w:lastRow="0" w:firstColumn="1" w:lastColumn="0" w:noHBand="0" w:noVBand="1"/>
      </w:tblPr>
      <w:tblGrid>
        <w:gridCol w:w="3510"/>
        <w:gridCol w:w="630"/>
        <w:gridCol w:w="939"/>
        <w:gridCol w:w="850"/>
        <w:gridCol w:w="850"/>
        <w:gridCol w:w="849"/>
        <w:gridCol w:w="850"/>
        <w:gridCol w:w="1062"/>
      </w:tblGrid>
      <w:tr w:rsidR="00A91E8E" w:rsidRPr="00A91E8E" w14:paraId="07784C21" w14:textId="77777777" w:rsidTr="000F6BB8">
        <w:trPr>
          <w:trHeight w:val="255"/>
        </w:trPr>
        <w:tc>
          <w:tcPr>
            <w:tcW w:w="3510" w:type="dxa"/>
            <w:tcBorders>
              <w:top w:val="nil"/>
              <w:left w:val="nil"/>
              <w:bottom w:val="single" w:sz="4" w:space="0" w:color="auto"/>
              <w:right w:val="nil"/>
            </w:tcBorders>
            <w:shd w:val="clear" w:color="auto" w:fill="auto"/>
            <w:noWrap/>
            <w:vAlign w:val="bottom"/>
            <w:hideMark/>
          </w:tcPr>
          <w:p w14:paraId="188ABA59"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Year</w:t>
            </w:r>
          </w:p>
        </w:tc>
        <w:tc>
          <w:tcPr>
            <w:tcW w:w="630" w:type="dxa"/>
            <w:tcBorders>
              <w:top w:val="nil"/>
              <w:left w:val="nil"/>
              <w:bottom w:val="nil"/>
              <w:right w:val="nil"/>
            </w:tcBorders>
            <w:shd w:val="clear" w:color="auto" w:fill="auto"/>
            <w:noWrap/>
            <w:vAlign w:val="bottom"/>
            <w:hideMark/>
          </w:tcPr>
          <w:p w14:paraId="1D1B9764"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p>
        </w:tc>
        <w:tc>
          <w:tcPr>
            <w:tcW w:w="939" w:type="dxa"/>
            <w:tcBorders>
              <w:top w:val="nil"/>
              <w:left w:val="nil"/>
              <w:bottom w:val="single" w:sz="4" w:space="0" w:color="auto"/>
              <w:right w:val="nil"/>
            </w:tcBorders>
            <w:shd w:val="clear" w:color="auto" w:fill="auto"/>
            <w:noWrap/>
            <w:vAlign w:val="bottom"/>
            <w:hideMark/>
          </w:tcPr>
          <w:p w14:paraId="468B8D80" w14:textId="77777777" w:rsidR="007F3B23" w:rsidRPr="00A91E8E" w:rsidRDefault="007F3B23" w:rsidP="007F3B23">
            <w:pPr>
              <w:spacing w:after="0" w:line="240" w:lineRule="auto"/>
              <w:jc w:val="center"/>
              <w:rPr>
                <w:rFonts w:ascii="Garamond" w:eastAsia="Times New Roman" w:hAnsi="Garamond" w:cs="Arial"/>
                <w:b/>
                <w:bCs/>
                <w:color w:val="000000" w:themeColor="text1"/>
                <w:sz w:val="24"/>
                <w:szCs w:val="24"/>
              </w:rPr>
            </w:pPr>
            <w:r w:rsidRPr="00A91E8E">
              <w:rPr>
                <w:rFonts w:ascii="Garamond" w:eastAsia="Times New Roman" w:hAnsi="Garamond" w:cs="Arial"/>
                <w:b/>
                <w:bCs/>
                <w:color w:val="000000" w:themeColor="text1"/>
                <w:sz w:val="24"/>
                <w:szCs w:val="24"/>
              </w:rPr>
              <w:t>0</w:t>
            </w:r>
          </w:p>
        </w:tc>
        <w:tc>
          <w:tcPr>
            <w:tcW w:w="850" w:type="dxa"/>
            <w:tcBorders>
              <w:top w:val="nil"/>
              <w:left w:val="nil"/>
              <w:bottom w:val="single" w:sz="4" w:space="0" w:color="auto"/>
              <w:right w:val="nil"/>
            </w:tcBorders>
            <w:shd w:val="clear" w:color="auto" w:fill="auto"/>
            <w:noWrap/>
            <w:vAlign w:val="bottom"/>
            <w:hideMark/>
          </w:tcPr>
          <w:p w14:paraId="72C04DD9" w14:textId="77777777" w:rsidR="007F3B23" w:rsidRPr="00A91E8E" w:rsidRDefault="007F3B23" w:rsidP="007F3B23">
            <w:pPr>
              <w:spacing w:after="0" w:line="240" w:lineRule="auto"/>
              <w:jc w:val="center"/>
              <w:rPr>
                <w:rFonts w:ascii="Garamond" w:eastAsia="Times New Roman" w:hAnsi="Garamond" w:cs="Arial"/>
                <w:b/>
                <w:bCs/>
                <w:color w:val="000000" w:themeColor="text1"/>
                <w:sz w:val="24"/>
                <w:szCs w:val="24"/>
              </w:rPr>
            </w:pPr>
            <w:r w:rsidRPr="00A91E8E">
              <w:rPr>
                <w:rFonts w:ascii="Garamond" w:eastAsia="Times New Roman" w:hAnsi="Garamond" w:cs="Arial"/>
                <w:b/>
                <w:bCs/>
                <w:color w:val="000000" w:themeColor="text1"/>
                <w:sz w:val="24"/>
                <w:szCs w:val="24"/>
              </w:rPr>
              <w:t>1</w:t>
            </w:r>
          </w:p>
        </w:tc>
        <w:tc>
          <w:tcPr>
            <w:tcW w:w="850" w:type="dxa"/>
            <w:tcBorders>
              <w:top w:val="nil"/>
              <w:left w:val="nil"/>
              <w:bottom w:val="single" w:sz="4" w:space="0" w:color="auto"/>
              <w:right w:val="nil"/>
            </w:tcBorders>
            <w:shd w:val="clear" w:color="auto" w:fill="auto"/>
            <w:noWrap/>
            <w:vAlign w:val="bottom"/>
            <w:hideMark/>
          </w:tcPr>
          <w:p w14:paraId="567782AE" w14:textId="77777777" w:rsidR="007F3B23" w:rsidRPr="00A91E8E" w:rsidRDefault="007F3B23" w:rsidP="007F3B23">
            <w:pPr>
              <w:spacing w:after="0" w:line="240" w:lineRule="auto"/>
              <w:jc w:val="center"/>
              <w:rPr>
                <w:rFonts w:ascii="Garamond" w:eastAsia="Times New Roman" w:hAnsi="Garamond" w:cs="Arial"/>
                <w:b/>
                <w:bCs/>
                <w:color w:val="000000" w:themeColor="text1"/>
                <w:sz w:val="24"/>
                <w:szCs w:val="24"/>
              </w:rPr>
            </w:pPr>
            <w:r w:rsidRPr="00A91E8E">
              <w:rPr>
                <w:rFonts w:ascii="Garamond" w:eastAsia="Times New Roman" w:hAnsi="Garamond" w:cs="Arial"/>
                <w:b/>
                <w:bCs/>
                <w:color w:val="000000" w:themeColor="text1"/>
                <w:sz w:val="24"/>
                <w:szCs w:val="24"/>
              </w:rPr>
              <w:t>2</w:t>
            </w:r>
          </w:p>
        </w:tc>
        <w:tc>
          <w:tcPr>
            <w:tcW w:w="849" w:type="dxa"/>
            <w:tcBorders>
              <w:top w:val="nil"/>
              <w:left w:val="nil"/>
              <w:bottom w:val="single" w:sz="4" w:space="0" w:color="auto"/>
              <w:right w:val="nil"/>
            </w:tcBorders>
            <w:shd w:val="clear" w:color="auto" w:fill="auto"/>
            <w:noWrap/>
            <w:vAlign w:val="bottom"/>
            <w:hideMark/>
          </w:tcPr>
          <w:p w14:paraId="41DD2900" w14:textId="77777777" w:rsidR="007F3B23" w:rsidRPr="00A91E8E" w:rsidRDefault="007F3B23" w:rsidP="007F3B23">
            <w:pPr>
              <w:spacing w:after="0" w:line="240" w:lineRule="auto"/>
              <w:jc w:val="center"/>
              <w:rPr>
                <w:rFonts w:ascii="Garamond" w:eastAsia="Times New Roman" w:hAnsi="Garamond" w:cs="Arial"/>
                <w:b/>
                <w:bCs/>
                <w:color w:val="000000" w:themeColor="text1"/>
                <w:sz w:val="24"/>
                <w:szCs w:val="24"/>
              </w:rPr>
            </w:pPr>
            <w:r w:rsidRPr="00A91E8E">
              <w:rPr>
                <w:rFonts w:ascii="Garamond" w:eastAsia="Times New Roman" w:hAnsi="Garamond" w:cs="Arial"/>
                <w:b/>
                <w:bCs/>
                <w:color w:val="000000" w:themeColor="text1"/>
                <w:sz w:val="24"/>
                <w:szCs w:val="24"/>
              </w:rPr>
              <w:t>3</w:t>
            </w:r>
          </w:p>
        </w:tc>
        <w:tc>
          <w:tcPr>
            <w:tcW w:w="850" w:type="dxa"/>
            <w:tcBorders>
              <w:top w:val="nil"/>
              <w:left w:val="nil"/>
              <w:bottom w:val="single" w:sz="4" w:space="0" w:color="auto"/>
              <w:right w:val="nil"/>
            </w:tcBorders>
            <w:shd w:val="clear" w:color="auto" w:fill="auto"/>
            <w:noWrap/>
            <w:vAlign w:val="bottom"/>
            <w:hideMark/>
          </w:tcPr>
          <w:p w14:paraId="5C7AAC08" w14:textId="77777777" w:rsidR="007F3B23" w:rsidRPr="00A91E8E" w:rsidRDefault="007F3B23" w:rsidP="007F3B23">
            <w:pPr>
              <w:spacing w:after="0" w:line="240" w:lineRule="auto"/>
              <w:jc w:val="center"/>
              <w:rPr>
                <w:rFonts w:ascii="Garamond" w:eastAsia="Times New Roman" w:hAnsi="Garamond" w:cs="Arial"/>
                <w:b/>
                <w:bCs/>
                <w:color w:val="000000" w:themeColor="text1"/>
                <w:sz w:val="24"/>
                <w:szCs w:val="24"/>
              </w:rPr>
            </w:pPr>
            <w:r w:rsidRPr="00A91E8E">
              <w:rPr>
                <w:rFonts w:ascii="Garamond" w:eastAsia="Times New Roman" w:hAnsi="Garamond" w:cs="Arial"/>
                <w:b/>
                <w:bCs/>
                <w:color w:val="000000" w:themeColor="text1"/>
                <w:sz w:val="24"/>
                <w:szCs w:val="24"/>
              </w:rPr>
              <w:t>4</w:t>
            </w:r>
          </w:p>
        </w:tc>
        <w:tc>
          <w:tcPr>
            <w:tcW w:w="1062" w:type="dxa"/>
            <w:tcBorders>
              <w:top w:val="nil"/>
              <w:left w:val="nil"/>
              <w:bottom w:val="single" w:sz="4" w:space="0" w:color="auto"/>
              <w:right w:val="nil"/>
            </w:tcBorders>
            <w:shd w:val="clear" w:color="auto" w:fill="auto"/>
            <w:noWrap/>
            <w:vAlign w:val="bottom"/>
            <w:hideMark/>
          </w:tcPr>
          <w:p w14:paraId="6926903C" w14:textId="77777777" w:rsidR="007F3B23" w:rsidRPr="00A91E8E" w:rsidRDefault="007F3B23" w:rsidP="007F3B23">
            <w:pPr>
              <w:spacing w:after="0" w:line="240" w:lineRule="auto"/>
              <w:jc w:val="center"/>
              <w:rPr>
                <w:rFonts w:ascii="Garamond" w:eastAsia="Times New Roman" w:hAnsi="Garamond" w:cs="Arial"/>
                <w:b/>
                <w:bCs/>
                <w:color w:val="000000" w:themeColor="text1"/>
                <w:sz w:val="24"/>
                <w:szCs w:val="24"/>
              </w:rPr>
            </w:pPr>
            <w:r w:rsidRPr="00A91E8E">
              <w:rPr>
                <w:rFonts w:ascii="Garamond" w:eastAsia="Times New Roman" w:hAnsi="Garamond" w:cs="Arial"/>
                <w:b/>
                <w:bCs/>
                <w:color w:val="000000" w:themeColor="text1"/>
                <w:sz w:val="24"/>
                <w:szCs w:val="24"/>
              </w:rPr>
              <w:t>5</w:t>
            </w:r>
          </w:p>
        </w:tc>
      </w:tr>
      <w:tr w:rsidR="00A91E8E" w:rsidRPr="00A91E8E" w14:paraId="6ABC8D10" w14:textId="77777777" w:rsidTr="000F6BB8">
        <w:trPr>
          <w:trHeight w:val="255"/>
        </w:trPr>
        <w:tc>
          <w:tcPr>
            <w:tcW w:w="3510" w:type="dxa"/>
            <w:tcBorders>
              <w:top w:val="nil"/>
              <w:left w:val="nil"/>
              <w:bottom w:val="nil"/>
              <w:right w:val="nil"/>
            </w:tcBorders>
            <w:shd w:val="clear" w:color="auto" w:fill="auto"/>
            <w:noWrap/>
            <w:vAlign w:val="bottom"/>
            <w:hideMark/>
          </w:tcPr>
          <w:p w14:paraId="2D0D4AE8" w14:textId="77777777" w:rsidR="007F3B23" w:rsidRPr="00A91E8E" w:rsidRDefault="007F3B23" w:rsidP="007F3B23">
            <w:pPr>
              <w:spacing w:after="0" w:line="240" w:lineRule="auto"/>
              <w:jc w:val="center"/>
              <w:rPr>
                <w:rFonts w:ascii="Garamond" w:eastAsia="Times New Roman" w:hAnsi="Garamond" w:cs="Arial"/>
                <w:b/>
                <w:bCs/>
                <w:color w:val="000000" w:themeColor="text1"/>
                <w:sz w:val="24"/>
                <w:szCs w:val="24"/>
              </w:rPr>
            </w:pPr>
          </w:p>
        </w:tc>
        <w:tc>
          <w:tcPr>
            <w:tcW w:w="630" w:type="dxa"/>
            <w:tcBorders>
              <w:top w:val="nil"/>
              <w:left w:val="nil"/>
              <w:bottom w:val="nil"/>
              <w:right w:val="nil"/>
            </w:tcBorders>
            <w:shd w:val="clear" w:color="auto" w:fill="auto"/>
            <w:noWrap/>
            <w:vAlign w:val="bottom"/>
            <w:hideMark/>
          </w:tcPr>
          <w:p w14:paraId="71FF739B"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939" w:type="dxa"/>
            <w:tcBorders>
              <w:top w:val="nil"/>
              <w:left w:val="nil"/>
              <w:bottom w:val="nil"/>
              <w:right w:val="nil"/>
            </w:tcBorders>
            <w:shd w:val="clear" w:color="auto" w:fill="auto"/>
            <w:noWrap/>
            <w:vAlign w:val="bottom"/>
            <w:hideMark/>
          </w:tcPr>
          <w:p w14:paraId="7002EC87"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850" w:type="dxa"/>
            <w:tcBorders>
              <w:top w:val="nil"/>
              <w:left w:val="nil"/>
              <w:bottom w:val="nil"/>
              <w:right w:val="nil"/>
            </w:tcBorders>
            <w:shd w:val="clear" w:color="auto" w:fill="auto"/>
            <w:noWrap/>
            <w:vAlign w:val="bottom"/>
            <w:hideMark/>
          </w:tcPr>
          <w:p w14:paraId="3B38F48C"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850" w:type="dxa"/>
            <w:tcBorders>
              <w:top w:val="nil"/>
              <w:left w:val="nil"/>
              <w:bottom w:val="nil"/>
              <w:right w:val="nil"/>
            </w:tcBorders>
            <w:shd w:val="clear" w:color="auto" w:fill="auto"/>
            <w:noWrap/>
            <w:vAlign w:val="bottom"/>
            <w:hideMark/>
          </w:tcPr>
          <w:p w14:paraId="130A824B"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849" w:type="dxa"/>
            <w:tcBorders>
              <w:top w:val="nil"/>
              <w:left w:val="nil"/>
              <w:bottom w:val="nil"/>
              <w:right w:val="nil"/>
            </w:tcBorders>
            <w:shd w:val="clear" w:color="auto" w:fill="auto"/>
            <w:noWrap/>
            <w:vAlign w:val="bottom"/>
            <w:hideMark/>
          </w:tcPr>
          <w:p w14:paraId="15352C26"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850" w:type="dxa"/>
            <w:tcBorders>
              <w:top w:val="nil"/>
              <w:left w:val="nil"/>
              <w:bottom w:val="nil"/>
              <w:right w:val="nil"/>
            </w:tcBorders>
            <w:shd w:val="clear" w:color="auto" w:fill="auto"/>
            <w:noWrap/>
            <w:vAlign w:val="bottom"/>
            <w:hideMark/>
          </w:tcPr>
          <w:p w14:paraId="33EB6A6C"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1062" w:type="dxa"/>
            <w:tcBorders>
              <w:top w:val="nil"/>
              <w:left w:val="nil"/>
              <w:bottom w:val="nil"/>
              <w:right w:val="nil"/>
            </w:tcBorders>
            <w:shd w:val="clear" w:color="auto" w:fill="auto"/>
            <w:noWrap/>
            <w:vAlign w:val="bottom"/>
            <w:hideMark/>
          </w:tcPr>
          <w:p w14:paraId="695E890C"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r>
      <w:tr w:rsidR="00A91E8E" w:rsidRPr="00A91E8E" w14:paraId="584AFB76" w14:textId="77777777" w:rsidTr="00002CF6">
        <w:trPr>
          <w:trHeight w:val="255"/>
        </w:trPr>
        <w:tc>
          <w:tcPr>
            <w:tcW w:w="3510" w:type="dxa"/>
            <w:tcBorders>
              <w:top w:val="nil"/>
              <w:left w:val="nil"/>
              <w:bottom w:val="nil"/>
              <w:right w:val="nil"/>
            </w:tcBorders>
            <w:shd w:val="clear" w:color="auto" w:fill="auto"/>
            <w:noWrap/>
            <w:vAlign w:val="bottom"/>
            <w:hideMark/>
          </w:tcPr>
          <w:p w14:paraId="5E7C9ABE"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Pre-Tax Cost Savings, Constant US$</w:t>
            </w:r>
          </w:p>
        </w:tc>
        <w:tc>
          <w:tcPr>
            <w:tcW w:w="630" w:type="dxa"/>
            <w:tcBorders>
              <w:top w:val="nil"/>
              <w:left w:val="nil"/>
              <w:bottom w:val="nil"/>
              <w:right w:val="nil"/>
            </w:tcBorders>
            <w:shd w:val="clear" w:color="auto" w:fill="auto"/>
            <w:noWrap/>
            <w:vAlign w:val="bottom"/>
            <w:hideMark/>
          </w:tcPr>
          <w:p w14:paraId="6D49557E"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p>
        </w:tc>
        <w:tc>
          <w:tcPr>
            <w:tcW w:w="939" w:type="dxa"/>
            <w:tcBorders>
              <w:top w:val="nil"/>
              <w:left w:val="nil"/>
              <w:bottom w:val="nil"/>
              <w:right w:val="nil"/>
            </w:tcBorders>
            <w:shd w:val="clear" w:color="auto" w:fill="auto"/>
            <w:noWrap/>
            <w:vAlign w:val="bottom"/>
            <w:hideMark/>
          </w:tcPr>
          <w:p w14:paraId="3161C73F"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850" w:type="dxa"/>
            <w:tcBorders>
              <w:top w:val="nil"/>
              <w:left w:val="nil"/>
              <w:bottom w:val="nil"/>
              <w:right w:val="nil"/>
            </w:tcBorders>
            <w:shd w:val="clear" w:color="auto" w:fill="auto"/>
            <w:noWrap/>
            <w:vAlign w:val="bottom"/>
            <w:hideMark/>
          </w:tcPr>
          <w:p w14:paraId="0F259B20"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   50 </w:t>
            </w:r>
          </w:p>
        </w:tc>
        <w:tc>
          <w:tcPr>
            <w:tcW w:w="850" w:type="dxa"/>
            <w:tcBorders>
              <w:top w:val="nil"/>
              <w:left w:val="nil"/>
              <w:bottom w:val="nil"/>
              <w:right w:val="nil"/>
            </w:tcBorders>
            <w:shd w:val="clear" w:color="auto" w:fill="auto"/>
            <w:noWrap/>
            <w:vAlign w:val="bottom"/>
            <w:hideMark/>
          </w:tcPr>
          <w:p w14:paraId="30BCC8EF"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$ 100 </w:t>
            </w:r>
          </w:p>
        </w:tc>
        <w:tc>
          <w:tcPr>
            <w:tcW w:w="849" w:type="dxa"/>
            <w:tcBorders>
              <w:top w:val="nil"/>
              <w:left w:val="nil"/>
              <w:bottom w:val="nil"/>
              <w:right w:val="nil"/>
            </w:tcBorders>
            <w:shd w:val="clear" w:color="auto" w:fill="auto"/>
            <w:noWrap/>
            <w:vAlign w:val="bottom"/>
            <w:hideMark/>
          </w:tcPr>
          <w:p w14:paraId="5575360A"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$100 </w:t>
            </w:r>
          </w:p>
        </w:tc>
        <w:tc>
          <w:tcPr>
            <w:tcW w:w="850" w:type="dxa"/>
            <w:tcBorders>
              <w:top w:val="nil"/>
              <w:left w:val="nil"/>
              <w:bottom w:val="nil"/>
              <w:right w:val="nil"/>
            </w:tcBorders>
            <w:shd w:val="clear" w:color="auto" w:fill="auto"/>
            <w:noWrap/>
            <w:vAlign w:val="bottom"/>
            <w:hideMark/>
          </w:tcPr>
          <w:p w14:paraId="0CA706D6"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$100 </w:t>
            </w:r>
          </w:p>
        </w:tc>
        <w:tc>
          <w:tcPr>
            <w:tcW w:w="1062" w:type="dxa"/>
            <w:tcBorders>
              <w:top w:val="nil"/>
              <w:left w:val="nil"/>
              <w:bottom w:val="nil"/>
              <w:right w:val="nil"/>
            </w:tcBorders>
            <w:shd w:val="clear" w:color="auto" w:fill="auto"/>
            <w:noWrap/>
            <w:vAlign w:val="bottom"/>
            <w:hideMark/>
          </w:tcPr>
          <w:p w14:paraId="7EBDF41D"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    100 </w:t>
            </w:r>
          </w:p>
        </w:tc>
      </w:tr>
      <w:tr w:rsidR="00A91E8E" w:rsidRPr="00A91E8E" w14:paraId="6DD6269E" w14:textId="77777777" w:rsidTr="00002CF6">
        <w:trPr>
          <w:trHeight w:val="255"/>
        </w:trPr>
        <w:tc>
          <w:tcPr>
            <w:tcW w:w="3510" w:type="dxa"/>
            <w:tcBorders>
              <w:top w:val="nil"/>
              <w:left w:val="nil"/>
              <w:bottom w:val="nil"/>
              <w:right w:val="nil"/>
            </w:tcBorders>
            <w:shd w:val="clear" w:color="auto" w:fill="auto"/>
            <w:noWrap/>
            <w:vAlign w:val="bottom"/>
            <w:hideMark/>
          </w:tcPr>
          <w:p w14:paraId="4F9DD2AE"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Expected Inflation Rate</w:t>
            </w:r>
          </w:p>
        </w:tc>
        <w:tc>
          <w:tcPr>
            <w:tcW w:w="630" w:type="dxa"/>
            <w:tcBorders>
              <w:top w:val="nil"/>
              <w:left w:val="nil"/>
              <w:bottom w:val="nil"/>
              <w:right w:val="nil"/>
            </w:tcBorders>
            <w:shd w:val="clear" w:color="auto" w:fill="auto"/>
            <w:noWrap/>
            <w:vAlign w:val="bottom"/>
            <w:hideMark/>
          </w:tcPr>
          <w:p w14:paraId="74A83DDE"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p>
        </w:tc>
        <w:tc>
          <w:tcPr>
            <w:tcW w:w="939" w:type="dxa"/>
            <w:tcBorders>
              <w:top w:val="nil"/>
              <w:left w:val="nil"/>
              <w:bottom w:val="nil"/>
              <w:right w:val="nil"/>
            </w:tcBorders>
            <w:shd w:val="clear" w:color="auto" w:fill="auto"/>
            <w:noWrap/>
            <w:vAlign w:val="bottom"/>
            <w:hideMark/>
          </w:tcPr>
          <w:p w14:paraId="755A539F"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850" w:type="dxa"/>
            <w:tcBorders>
              <w:top w:val="nil"/>
              <w:left w:val="nil"/>
              <w:bottom w:val="nil"/>
              <w:right w:val="nil"/>
            </w:tcBorders>
            <w:shd w:val="clear" w:color="auto" w:fill="auto"/>
            <w:noWrap/>
            <w:vAlign w:val="bottom"/>
            <w:hideMark/>
          </w:tcPr>
          <w:p w14:paraId="25470335" w14:textId="77777777" w:rsidR="007F3B23" w:rsidRPr="00A91E8E" w:rsidRDefault="007F3B23" w:rsidP="007F3B23">
            <w:pPr>
              <w:spacing w:after="0" w:line="240" w:lineRule="auto"/>
              <w:jc w:val="right"/>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2%</w:t>
            </w:r>
          </w:p>
        </w:tc>
        <w:tc>
          <w:tcPr>
            <w:tcW w:w="850" w:type="dxa"/>
            <w:tcBorders>
              <w:top w:val="nil"/>
              <w:left w:val="nil"/>
              <w:bottom w:val="nil"/>
              <w:right w:val="nil"/>
            </w:tcBorders>
            <w:shd w:val="clear" w:color="auto" w:fill="auto"/>
            <w:noWrap/>
            <w:vAlign w:val="bottom"/>
            <w:hideMark/>
          </w:tcPr>
          <w:p w14:paraId="3052D941" w14:textId="77777777" w:rsidR="007F3B23" w:rsidRPr="00A91E8E" w:rsidRDefault="007F3B23" w:rsidP="007F3B23">
            <w:pPr>
              <w:spacing w:after="0" w:line="240" w:lineRule="auto"/>
              <w:jc w:val="right"/>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2%</w:t>
            </w:r>
          </w:p>
        </w:tc>
        <w:tc>
          <w:tcPr>
            <w:tcW w:w="849" w:type="dxa"/>
            <w:tcBorders>
              <w:top w:val="nil"/>
              <w:left w:val="nil"/>
              <w:bottom w:val="nil"/>
              <w:right w:val="nil"/>
            </w:tcBorders>
            <w:shd w:val="clear" w:color="auto" w:fill="auto"/>
            <w:noWrap/>
            <w:vAlign w:val="bottom"/>
            <w:hideMark/>
          </w:tcPr>
          <w:p w14:paraId="756553A6" w14:textId="77777777" w:rsidR="007F3B23" w:rsidRPr="00A91E8E" w:rsidRDefault="007F3B23" w:rsidP="007F3B23">
            <w:pPr>
              <w:spacing w:after="0" w:line="240" w:lineRule="auto"/>
              <w:jc w:val="right"/>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2%</w:t>
            </w:r>
          </w:p>
        </w:tc>
        <w:tc>
          <w:tcPr>
            <w:tcW w:w="850" w:type="dxa"/>
            <w:tcBorders>
              <w:top w:val="nil"/>
              <w:left w:val="nil"/>
              <w:bottom w:val="nil"/>
              <w:right w:val="nil"/>
            </w:tcBorders>
            <w:shd w:val="clear" w:color="auto" w:fill="auto"/>
            <w:noWrap/>
            <w:vAlign w:val="bottom"/>
            <w:hideMark/>
          </w:tcPr>
          <w:p w14:paraId="4B46FA9E" w14:textId="77777777" w:rsidR="007F3B23" w:rsidRPr="00A91E8E" w:rsidRDefault="007F3B23" w:rsidP="007F3B23">
            <w:pPr>
              <w:spacing w:after="0" w:line="240" w:lineRule="auto"/>
              <w:jc w:val="right"/>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2%</w:t>
            </w:r>
          </w:p>
        </w:tc>
        <w:tc>
          <w:tcPr>
            <w:tcW w:w="1062" w:type="dxa"/>
            <w:tcBorders>
              <w:top w:val="nil"/>
              <w:left w:val="nil"/>
              <w:bottom w:val="nil"/>
              <w:right w:val="nil"/>
            </w:tcBorders>
            <w:shd w:val="clear" w:color="auto" w:fill="auto"/>
            <w:noWrap/>
            <w:vAlign w:val="bottom"/>
            <w:hideMark/>
          </w:tcPr>
          <w:p w14:paraId="7D096E37" w14:textId="77777777" w:rsidR="007F3B23" w:rsidRPr="00A91E8E" w:rsidRDefault="007F3B23" w:rsidP="007F3B23">
            <w:pPr>
              <w:spacing w:after="0" w:line="240" w:lineRule="auto"/>
              <w:jc w:val="right"/>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2%</w:t>
            </w:r>
          </w:p>
        </w:tc>
      </w:tr>
      <w:tr w:rsidR="00A91E8E" w:rsidRPr="00A91E8E" w14:paraId="78589E17" w14:textId="77777777" w:rsidTr="00002CF6">
        <w:trPr>
          <w:trHeight w:val="255"/>
        </w:trPr>
        <w:tc>
          <w:tcPr>
            <w:tcW w:w="3510" w:type="dxa"/>
            <w:tcBorders>
              <w:top w:val="nil"/>
              <w:left w:val="nil"/>
              <w:bottom w:val="nil"/>
              <w:right w:val="nil"/>
            </w:tcBorders>
            <w:shd w:val="clear" w:color="auto" w:fill="auto"/>
            <w:noWrap/>
            <w:vAlign w:val="bottom"/>
            <w:hideMark/>
          </w:tcPr>
          <w:p w14:paraId="4B94784E"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Growth Rate FCFF (nominal), perpetuity</w:t>
            </w:r>
          </w:p>
        </w:tc>
        <w:tc>
          <w:tcPr>
            <w:tcW w:w="630" w:type="dxa"/>
            <w:tcBorders>
              <w:top w:val="nil"/>
              <w:left w:val="nil"/>
              <w:bottom w:val="nil"/>
              <w:right w:val="nil"/>
            </w:tcBorders>
            <w:shd w:val="clear" w:color="auto" w:fill="auto"/>
            <w:noWrap/>
            <w:vAlign w:val="bottom"/>
            <w:hideMark/>
          </w:tcPr>
          <w:p w14:paraId="19D81A63" w14:textId="77777777" w:rsidR="007F3B23" w:rsidRPr="00A91E8E" w:rsidRDefault="007F3B23" w:rsidP="007F3B23">
            <w:pPr>
              <w:spacing w:after="0" w:line="240" w:lineRule="auto"/>
              <w:jc w:val="right"/>
              <w:rPr>
                <w:rFonts w:ascii="Garamond" w:eastAsia="Times New Roman" w:hAnsi="Garamond" w:cs="Arial"/>
                <w:i/>
                <w:iCs/>
                <w:color w:val="000000" w:themeColor="text1"/>
                <w:sz w:val="24"/>
                <w:szCs w:val="24"/>
              </w:rPr>
            </w:pPr>
            <w:r w:rsidRPr="00A91E8E">
              <w:rPr>
                <w:rFonts w:ascii="Garamond" w:eastAsia="Times New Roman" w:hAnsi="Garamond" w:cs="Arial"/>
                <w:i/>
                <w:iCs/>
                <w:color w:val="000000" w:themeColor="text1"/>
                <w:sz w:val="24"/>
                <w:szCs w:val="24"/>
              </w:rPr>
              <w:t>2%</w:t>
            </w:r>
          </w:p>
        </w:tc>
        <w:tc>
          <w:tcPr>
            <w:tcW w:w="939" w:type="dxa"/>
            <w:tcBorders>
              <w:top w:val="nil"/>
              <w:left w:val="nil"/>
              <w:bottom w:val="nil"/>
              <w:right w:val="nil"/>
            </w:tcBorders>
            <w:shd w:val="clear" w:color="auto" w:fill="auto"/>
            <w:noWrap/>
            <w:vAlign w:val="bottom"/>
            <w:hideMark/>
          </w:tcPr>
          <w:p w14:paraId="1278F779" w14:textId="77777777" w:rsidR="007F3B23" w:rsidRPr="00A91E8E" w:rsidRDefault="007F3B23" w:rsidP="007F3B23">
            <w:pPr>
              <w:spacing w:after="0" w:line="240" w:lineRule="auto"/>
              <w:jc w:val="right"/>
              <w:rPr>
                <w:rFonts w:ascii="Garamond" w:eastAsia="Times New Roman" w:hAnsi="Garamond" w:cs="Arial"/>
                <w:i/>
                <w:iCs/>
                <w:color w:val="000000" w:themeColor="text1"/>
                <w:sz w:val="24"/>
                <w:szCs w:val="24"/>
              </w:rPr>
            </w:pPr>
          </w:p>
        </w:tc>
        <w:tc>
          <w:tcPr>
            <w:tcW w:w="850" w:type="dxa"/>
            <w:tcBorders>
              <w:top w:val="nil"/>
              <w:left w:val="nil"/>
              <w:bottom w:val="nil"/>
              <w:right w:val="nil"/>
            </w:tcBorders>
            <w:shd w:val="clear" w:color="auto" w:fill="auto"/>
            <w:noWrap/>
            <w:vAlign w:val="bottom"/>
            <w:hideMark/>
          </w:tcPr>
          <w:p w14:paraId="45BA9694"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850" w:type="dxa"/>
            <w:tcBorders>
              <w:top w:val="nil"/>
              <w:left w:val="nil"/>
              <w:bottom w:val="nil"/>
              <w:right w:val="nil"/>
            </w:tcBorders>
            <w:shd w:val="clear" w:color="auto" w:fill="auto"/>
            <w:noWrap/>
            <w:vAlign w:val="bottom"/>
            <w:hideMark/>
          </w:tcPr>
          <w:p w14:paraId="222F7965"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849" w:type="dxa"/>
            <w:tcBorders>
              <w:top w:val="nil"/>
              <w:left w:val="nil"/>
              <w:bottom w:val="nil"/>
              <w:right w:val="nil"/>
            </w:tcBorders>
            <w:shd w:val="clear" w:color="auto" w:fill="auto"/>
            <w:noWrap/>
            <w:vAlign w:val="bottom"/>
            <w:hideMark/>
          </w:tcPr>
          <w:p w14:paraId="1250D210"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850" w:type="dxa"/>
            <w:tcBorders>
              <w:top w:val="nil"/>
              <w:left w:val="nil"/>
              <w:bottom w:val="nil"/>
              <w:right w:val="nil"/>
            </w:tcBorders>
            <w:shd w:val="clear" w:color="auto" w:fill="auto"/>
            <w:noWrap/>
            <w:vAlign w:val="bottom"/>
            <w:hideMark/>
          </w:tcPr>
          <w:p w14:paraId="41977665"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1062" w:type="dxa"/>
            <w:tcBorders>
              <w:top w:val="nil"/>
              <w:left w:val="nil"/>
              <w:bottom w:val="nil"/>
              <w:right w:val="nil"/>
            </w:tcBorders>
            <w:shd w:val="clear" w:color="auto" w:fill="auto"/>
            <w:noWrap/>
            <w:vAlign w:val="bottom"/>
            <w:hideMark/>
          </w:tcPr>
          <w:p w14:paraId="6AA5DE93"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r>
      <w:tr w:rsidR="00A91E8E" w:rsidRPr="00A91E8E" w14:paraId="0CD23808" w14:textId="77777777" w:rsidTr="00002CF6">
        <w:trPr>
          <w:trHeight w:val="255"/>
        </w:trPr>
        <w:tc>
          <w:tcPr>
            <w:tcW w:w="3510" w:type="dxa"/>
            <w:tcBorders>
              <w:top w:val="nil"/>
              <w:left w:val="nil"/>
              <w:bottom w:val="nil"/>
              <w:right w:val="nil"/>
            </w:tcBorders>
            <w:shd w:val="clear" w:color="auto" w:fill="auto"/>
            <w:noWrap/>
            <w:vAlign w:val="bottom"/>
            <w:hideMark/>
          </w:tcPr>
          <w:p w14:paraId="7AB5DFBF"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Discount Rate</w:t>
            </w:r>
          </w:p>
        </w:tc>
        <w:tc>
          <w:tcPr>
            <w:tcW w:w="630" w:type="dxa"/>
            <w:tcBorders>
              <w:top w:val="nil"/>
              <w:left w:val="nil"/>
              <w:bottom w:val="nil"/>
              <w:right w:val="nil"/>
            </w:tcBorders>
            <w:shd w:val="clear" w:color="auto" w:fill="auto"/>
            <w:noWrap/>
            <w:vAlign w:val="bottom"/>
            <w:hideMark/>
          </w:tcPr>
          <w:p w14:paraId="2E55AB48" w14:textId="77777777" w:rsidR="007F3B23" w:rsidRPr="00A91E8E" w:rsidRDefault="007F3B23" w:rsidP="007F3B23">
            <w:pPr>
              <w:spacing w:after="0" w:line="240" w:lineRule="auto"/>
              <w:jc w:val="right"/>
              <w:rPr>
                <w:rFonts w:ascii="Garamond" w:eastAsia="Times New Roman" w:hAnsi="Garamond" w:cs="Arial"/>
                <w:i/>
                <w:iCs/>
                <w:color w:val="000000" w:themeColor="text1"/>
                <w:sz w:val="24"/>
                <w:szCs w:val="24"/>
              </w:rPr>
            </w:pPr>
            <w:r w:rsidRPr="00A91E8E">
              <w:rPr>
                <w:rFonts w:ascii="Garamond" w:eastAsia="Times New Roman" w:hAnsi="Garamond" w:cs="Arial"/>
                <w:i/>
                <w:iCs/>
                <w:color w:val="000000" w:themeColor="text1"/>
                <w:sz w:val="24"/>
                <w:szCs w:val="24"/>
              </w:rPr>
              <w:t>6%</w:t>
            </w:r>
          </w:p>
        </w:tc>
        <w:tc>
          <w:tcPr>
            <w:tcW w:w="939" w:type="dxa"/>
            <w:tcBorders>
              <w:top w:val="nil"/>
              <w:left w:val="nil"/>
              <w:bottom w:val="nil"/>
              <w:right w:val="nil"/>
            </w:tcBorders>
            <w:shd w:val="clear" w:color="auto" w:fill="auto"/>
            <w:noWrap/>
            <w:vAlign w:val="bottom"/>
            <w:hideMark/>
          </w:tcPr>
          <w:p w14:paraId="2798BD9A" w14:textId="77777777" w:rsidR="007F3B23" w:rsidRPr="00A91E8E" w:rsidRDefault="007F3B23" w:rsidP="007F3B23">
            <w:pPr>
              <w:spacing w:after="0" w:line="240" w:lineRule="auto"/>
              <w:jc w:val="right"/>
              <w:rPr>
                <w:rFonts w:ascii="Garamond" w:eastAsia="Times New Roman" w:hAnsi="Garamond" w:cs="Arial"/>
                <w:i/>
                <w:iCs/>
                <w:color w:val="000000" w:themeColor="text1"/>
                <w:sz w:val="24"/>
                <w:szCs w:val="24"/>
              </w:rPr>
            </w:pPr>
          </w:p>
        </w:tc>
        <w:tc>
          <w:tcPr>
            <w:tcW w:w="850" w:type="dxa"/>
            <w:tcBorders>
              <w:top w:val="nil"/>
              <w:left w:val="nil"/>
              <w:bottom w:val="nil"/>
              <w:right w:val="nil"/>
            </w:tcBorders>
            <w:shd w:val="clear" w:color="auto" w:fill="auto"/>
            <w:noWrap/>
            <w:vAlign w:val="bottom"/>
            <w:hideMark/>
          </w:tcPr>
          <w:p w14:paraId="29AE8B9F"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850" w:type="dxa"/>
            <w:tcBorders>
              <w:top w:val="nil"/>
              <w:left w:val="nil"/>
              <w:bottom w:val="nil"/>
              <w:right w:val="nil"/>
            </w:tcBorders>
            <w:shd w:val="clear" w:color="auto" w:fill="auto"/>
            <w:noWrap/>
            <w:vAlign w:val="bottom"/>
            <w:hideMark/>
          </w:tcPr>
          <w:p w14:paraId="282F21F6"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849" w:type="dxa"/>
            <w:tcBorders>
              <w:top w:val="nil"/>
              <w:left w:val="nil"/>
              <w:bottom w:val="nil"/>
              <w:right w:val="nil"/>
            </w:tcBorders>
            <w:shd w:val="clear" w:color="auto" w:fill="auto"/>
            <w:noWrap/>
            <w:vAlign w:val="bottom"/>
            <w:hideMark/>
          </w:tcPr>
          <w:p w14:paraId="3336B3FC"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850" w:type="dxa"/>
            <w:tcBorders>
              <w:top w:val="nil"/>
              <w:left w:val="nil"/>
              <w:bottom w:val="nil"/>
              <w:right w:val="nil"/>
            </w:tcBorders>
            <w:shd w:val="clear" w:color="auto" w:fill="auto"/>
            <w:noWrap/>
            <w:vAlign w:val="bottom"/>
            <w:hideMark/>
          </w:tcPr>
          <w:p w14:paraId="54A38750"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1062" w:type="dxa"/>
            <w:tcBorders>
              <w:top w:val="nil"/>
              <w:left w:val="nil"/>
              <w:bottom w:val="nil"/>
              <w:right w:val="nil"/>
            </w:tcBorders>
            <w:shd w:val="clear" w:color="auto" w:fill="auto"/>
            <w:noWrap/>
            <w:vAlign w:val="bottom"/>
            <w:hideMark/>
          </w:tcPr>
          <w:p w14:paraId="208AEDD1"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r>
      <w:tr w:rsidR="00A91E8E" w:rsidRPr="00A91E8E" w14:paraId="239BB803" w14:textId="77777777" w:rsidTr="00002CF6">
        <w:trPr>
          <w:trHeight w:val="255"/>
        </w:trPr>
        <w:tc>
          <w:tcPr>
            <w:tcW w:w="3510" w:type="dxa"/>
            <w:tcBorders>
              <w:top w:val="nil"/>
              <w:left w:val="nil"/>
              <w:bottom w:val="nil"/>
              <w:right w:val="nil"/>
            </w:tcBorders>
            <w:shd w:val="clear" w:color="auto" w:fill="auto"/>
            <w:noWrap/>
            <w:vAlign w:val="bottom"/>
            <w:hideMark/>
          </w:tcPr>
          <w:p w14:paraId="77BC3ADB"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Ongoing Investment/Savings (year 3+)</w:t>
            </w:r>
          </w:p>
        </w:tc>
        <w:tc>
          <w:tcPr>
            <w:tcW w:w="630" w:type="dxa"/>
            <w:tcBorders>
              <w:top w:val="nil"/>
              <w:left w:val="nil"/>
              <w:bottom w:val="nil"/>
              <w:right w:val="nil"/>
            </w:tcBorders>
            <w:shd w:val="clear" w:color="auto" w:fill="auto"/>
            <w:noWrap/>
            <w:vAlign w:val="bottom"/>
            <w:hideMark/>
          </w:tcPr>
          <w:p w14:paraId="0B2AED5B" w14:textId="77777777" w:rsidR="007F3B23" w:rsidRPr="00A91E8E" w:rsidRDefault="007F3B23" w:rsidP="007F3B23">
            <w:pPr>
              <w:spacing w:after="0" w:line="240" w:lineRule="auto"/>
              <w:jc w:val="right"/>
              <w:rPr>
                <w:rFonts w:ascii="Garamond" w:eastAsia="Times New Roman" w:hAnsi="Garamond" w:cs="Arial"/>
                <w:i/>
                <w:iCs/>
                <w:color w:val="000000" w:themeColor="text1"/>
                <w:sz w:val="24"/>
                <w:szCs w:val="24"/>
              </w:rPr>
            </w:pPr>
            <w:r w:rsidRPr="00A91E8E">
              <w:rPr>
                <w:rFonts w:ascii="Garamond" w:eastAsia="Times New Roman" w:hAnsi="Garamond" w:cs="Arial"/>
                <w:i/>
                <w:iCs/>
                <w:color w:val="000000" w:themeColor="text1"/>
                <w:sz w:val="24"/>
                <w:szCs w:val="24"/>
              </w:rPr>
              <w:t>5%</w:t>
            </w:r>
          </w:p>
        </w:tc>
        <w:tc>
          <w:tcPr>
            <w:tcW w:w="939" w:type="dxa"/>
            <w:tcBorders>
              <w:top w:val="nil"/>
              <w:left w:val="nil"/>
              <w:bottom w:val="nil"/>
              <w:right w:val="nil"/>
            </w:tcBorders>
            <w:shd w:val="clear" w:color="auto" w:fill="auto"/>
            <w:noWrap/>
            <w:vAlign w:val="bottom"/>
            <w:hideMark/>
          </w:tcPr>
          <w:p w14:paraId="08E07109" w14:textId="77777777" w:rsidR="007F3B23" w:rsidRPr="00A91E8E" w:rsidRDefault="007F3B23" w:rsidP="007F3B23">
            <w:pPr>
              <w:spacing w:after="0" w:line="240" w:lineRule="auto"/>
              <w:jc w:val="right"/>
              <w:rPr>
                <w:rFonts w:ascii="Garamond" w:eastAsia="Times New Roman" w:hAnsi="Garamond" w:cs="Arial"/>
                <w:i/>
                <w:iCs/>
                <w:color w:val="000000" w:themeColor="text1"/>
                <w:sz w:val="24"/>
                <w:szCs w:val="24"/>
              </w:rPr>
            </w:pPr>
          </w:p>
        </w:tc>
        <w:tc>
          <w:tcPr>
            <w:tcW w:w="850" w:type="dxa"/>
            <w:tcBorders>
              <w:top w:val="nil"/>
              <w:left w:val="nil"/>
              <w:bottom w:val="nil"/>
              <w:right w:val="nil"/>
            </w:tcBorders>
            <w:shd w:val="clear" w:color="auto" w:fill="auto"/>
            <w:noWrap/>
            <w:vAlign w:val="bottom"/>
            <w:hideMark/>
          </w:tcPr>
          <w:p w14:paraId="255D29DB"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850" w:type="dxa"/>
            <w:tcBorders>
              <w:top w:val="nil"/>
              <w:left w:val="nil"/>
              <w:bottom w:val="nil"/>
              <w:right w:val="nil"/>
            </w:tcBorders>
            <w:shd w:val="clear" w:color="auto" w:fill="auto"/>
            <w:noWrap/>
            <w:vAlign w:val="bottom"/>
            <w:hideMark/>
          </w:tcPr>
          <w:p w14:paraId="021B8A42"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849" w:type="dxa"/>
            <w:tcBorders>
              <w:top w:val="nil"/>
              <w:left w:val="nil"/>
              <w:bottom w:val="nil"/>
              <w:right w:val="nil"/>
            </w:tcBorders>
            <w:shd w:val="clear" w:color="auto" w:fill="auto"/>
            <w:noWrap/>
            <w:vAlign w:val="bottom"/>
            <w:hideMark/>
          </w:tcPr>
          <w:p w14:paraId="7593B554"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850" w:type="dxa"/>
            <w:tcBorders>
              <w:top w:val="nil"/>
              <w:left w:val="nil"/>
              <w:bottom w:val="nil"/>
              <w:right w:val="nil"/>
            </w:tcBorders>
            <w:shd w:val="clear" w:color="auto" w:fill="auto"/>
            <w:noWrap/>
            <w:vAlign w:val="bottom"/>
            <w:hideMark/>
          </w:tcPr>
          <w:p w14:paraId="3EA04FEE"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1062" w:type="dxa"/>
            <w:tcBorders>
              <w:top w:val="nil"/>
              <w:left w:val="nil"/>
              <w:bottom w:val="nil"/>
              <w:right w:val="nil"/>
            </w:tcBorders>
            <w:shd w:val="clear" w:color="auto" w:fill="auto"/>
            <w:noWrap/>
            <w:vAlign w:val="bottom"/>
            <w:hideMark/>
          </w:tcPr>
          <w:p w14:paraId="272723F8"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r>
      <w:tr w:rsidR="00A91E8E" w:rsidRPr="00A91E8E" w14:paraId="04323CB5" w14:textId="77777777" w:rsidTr="000F6BB8">
        <w:trPr>
          <w:trHeight w:val="255"/>
        </w:trPr>
        <w:tc>
          <w:tcPr>
            <w:tcW w:w="3510" w:type="dxa"/>
            <w:tcBorders>
              <w:top w:val="nil"/>
              <w:left w:val="nil"/>
              <w:bottom w:val="nil"/>
              <w:right w:val="nil"/>
            </w:tcBorders>
            <w:shd w:val="clear" w:color="auto" w:fill="auto"/>
            <w:noWrap/>
            <w:vAlign w:val="bottom"/>
            <w:hideMark/>
          </w:tcPr>
          <w:p w14:paraId="27EF198B"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630" w:type="dxa"/>
            <w:tcBorders>
              <w:top w:val="nil"/>
              <w:left w:val="nil"/>
              <w:bottom w:val="nil"/>
              <w:right w:val="nil"/>
            </w:tcBorders>
            <w:shd w:val="clear" w:color="auto" w:fill="auto"/>
            <w:noWrap/>
            <w:vAlign w:val="bottom"/>
            <w:hideMark/>
          </w:tcPr>
          <w:p w14:paraId="1AB3A3CB"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939" w:type="dxa"/>
            <w:tcBorders>
              <w:top w:val="nil"/>
              <w:left w:val="nil"/>
              <w:bottom w:val="nil"/>
              <w:right w:val="nil"/>
            </w:tcBorders>
            <w:shd w:val="clear" w:color="auto" w:fill="auto"/>
            <w:noWrap/>
            <w:vAlign w:val="bottom"/>
            <w:hideMark/>
          </w:tcPr>
          <w:p w14:paraId="789F625B"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850" w:type="dxa"/>
            <w:tcBorders>
              <w:top w:val="nil"/>
              <w:left w:val="nil"/>
              <w:bottom w:val="nil"/>
              <w:right w:val="nil"/>
            </w:tcBorders>
            <w:shd w:val="clear" w:color="auto" w:fill="auto"/>
            <w:noWrap/>
            <w:vAlign w:val="bottom"/>
            <w:hideMark/>
          </w:tcPr>
          <w:p w14:paraId="158D456E"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850" w:type="dxa"/>
            <w:tcBorders>
              <w:top w:val="nil"/>
              <w:left w:val="nil"/>
              <w:bottom w:val="nil"/>
              <w:right w:val="nil"/>
            </w:tcBorders>
            <w:shd w:val="clear" w:color="auto" w:fill="auto"/>
            <w:noWrap/>
            <w:vAlign w:val="bottom"/>
            <w:hideMark/>
          </w:tcPr>
          <w:p w14:paraId="67AD56EA"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849" w:type="dxa"/>
            <w:tcBorders>
              <w:top w:val="nil"/>
              <w:left w:val="nil"/>
              <w:bottom w:val="nil"/>
              <w:right w:val="nil"/>
            </w:tcBorders>
            <w:shd w:val="clear" w:color="auto" w:fill="auto"/>
            <w:noWrap/>
            <w:vAlign w:val="bottom"/>
            <w:hideMark/>
          </w:tcPr>
          <w:p w14:paraId="7FEC338F"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850" w:type="dxa"/>
            <w:tcBorders>
              <w:top w:val="nil"/>
              <w:left w:val="nil"/>
              <w:bottom w:val="nil"/>
              <w:right w:val="nil"/>
            </w:tcBorders>
            <w:shd w:val="clear" w:color="auto" w:fill="auto"/>
            <w:noWrap/>
            <w:vAlign w:val="bottom"/>
            <w:hideMark/>
          </w:tcPr>
          <w:p w14:paraId="2382EC03"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1062" w:type="dxa"/>
            <w:tcBorders>
              <w:top w:val="nil"/>
              <w:left w:val="nil"/>
              <w:bottom w:val="nil"/>
              <w:right w:val="nil"/>
            </w:tcBorders>
            <w:shd w:val="clear" w:color="auto" w:fill="auto"/>
            <w:noWrap/>
            <w:vAlign w:val="bottom"/>
            <w:hideMark/>
          </w:tcPr>
          <w:p w14:paraId="70A4FAB1"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r>
      <w:tr w:rsidR="00A91E8E" w:rsidRPr="00A91E8E" w14:paraId="0F01CF4A" w14:textId="77777777" w:rsidTr="000F6BB8">
        <w:trPr>
          <w:trHeight w:val="255"/>
        </w:trPr>
        <w:tc>
          <w:tcPr>
            <w:tcW w:w="3510" w:type="dxa"/>
            <w:tcBorders>
              <w:top w:val="nil"/>
              <w:left w:val="nil"/>
              <w:bottom w:val="nil"/>
              <w:right w:val="nil"/>
            </w:tcBorders>
            <w:shd w:val="clear" w:color="auto" w:fill="auto"/>
            <w:noWrap/>
            <w:vAlign w:val="bottom"/>
            <w:hideMark/>
          </w:tcPr>
          <w:p w14:paraId="164FAE85"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Pre-Tax Cost Savings, Current US$</w:t>
            </w:r>
          </w:p>
        </w:tc>
        <w:tc>
          <w:tcPr>
            <w:tcW w:w="630" w:type="dxa"/>
            <w:tcBorders>
              <w:top w:val="nil"/>
              <w:left w:val="nil"/>
              <w:bottom w:val="nil"/>
              <w:right w:val="nil"/>
            </w:tcBorders>
            <w:shd w:val="clear" w:color="auto" w:fill="auto"/>
            <w:noWrap/>
            <w:vAlign w:val="bottom"/>
            <w:hideMark/>
          </w:tcPr>
          <w:p w14:paraId="09E6D1BA"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p>
        </w:tc>
        <w:tc>
          <w:tcPr>
            <w:tcW w:w="939" w:type="dxa"/>
            <w:tcBorders>
              <w:top w:val="nil"/>
              <w:left w:val="nil"/>
              <w:bottom w:val="nil"/>
              <w:right w:val="nil"/>
            </w:tcBorders>
            <w:shd w:val="clear" w:color="auto" w:fill="auto"/>
            <w:noWrap/>
            <w:vAlign w:val="bottom"/>
            <w:hideMark/>
          </w:tcPr>
          <w:p w14:paraId="770882E4"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850" w:type="dxa"/>
            <w:tcBorders>
              <w:top w:val="nil"/>
              <w:left w:val="nil"/>
              <w:bottom w:val="nil"/>
              <w:right w:val="nil"/>
            </w:tcBorders>
            <w:shd w:val="clear" w:color="auto" w:fill="auto"/>
            <w:noWrap/>
            <w:vAlign w:val="bottom"/>
            <w:hideMark/>
          </w:tcPr>
          <w:p w14:paraId="1C92591F"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   51 </w:t>
            </w:r>
          </w:p>
        </w:tc>
        <w:tc>
          <w:tcPr>
            <w:tcW w:w="850" w:type="dxa"/>
            <w:tcBorders>
              <w:top w:val="nil"/>
              <w:left w:val="nil"/>
              <w:bottom w:val="nil"/>
              <w:right w:val="nil"/>
            </w:tcBorders>
            <w:shd w:val="clear" w:color="auto" w:fill="auto"/>
            <w:noWrap/>
            <w:vAlign w:val="bottom"/>
            <w:hideMark/>
          </w:tcPr>
          <w:p w14:paraId="3571AA24"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$ 104 </w:t>
            </w:r>
          </w:p>
        </w:tc>
        <w:tc>
          <w:tcPr>
            <w:tcW w:w="849" w:type="dxa"/>
            <w:tcBorders>
              <w:top w:val="nil"/>
              <w:left w:val="nil"/>
              <w:bottom w:val="nil"/>
              <w:right w:val="nil"/>
            </w:tcBorders>
            <w:shd w:val="clear" w:color="auto" w:fill="auto"/>
            <w:noWrap/>
            <w:vAlign w:val="bottom"/>
            <w:hideMark/>
          </w:tcPr>
          <w:p w14:paraId="6499038A"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$106 </w:t>
            </w:r>
          </w:p>
        </w:tc>
        <w:tc>
          <w:tcPr>
            <w:tcW w:w="850" w:type="dxa"/>
            <w:tcBorders>
              <w:top w:val="nil"/>
              <w:left w:val="nil"/>
              <w:bottom w:val="nil"/>
              <w:right w:val="nil"/>
            </w:tcBorders>
            <w:shd w:val="clear" w:color="auto" w:fill="auto"/>
            <w:noWrap/>
            <w:vAlign w:val="bottom"/>
            <w:hideMark/>
          </w:tcPr>
          <w:p w14:paraId="5D29A484"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$108 </w:t>
            </w:r>
          </w:p>
        </w:tc>
        <w:tc>
          <w:tcPr>
            <w:tcW w:w="1062" w:type="dxa"/>
            <w:tcBorders>
              <w:top w:val="nil"/>
              <w:left w:val="nil"/>
              <w:bottom w:val="nil"/>
              <w:right w:val="nil"/>
            </w:tcBorders>
            <w:shd w:val="clear" w:color="auto" w:fill="auto"/>
            <w:noWrap/>
            <w:vAlign w:val="bottom"/>
            <w:hideMark/>
          </w:tcPr>
          <w:p w14:paraId="21993E90"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    110 </w:t>
            </w:r>
          </w:p>
        </w:tc>
      </w:tr>
      <w:tr w:rsidR="00A91E8E" w:rsidRPr="00A91E8E" w14:paraId="0A89B9D2" w14:textId="77777777" w:rsidTr="000F6BB8">
        <w:trPr>
          <w:trHeight w:val="255"/>
        </w:trPr>
        <w:tc>
          <w:tcPr>
            <w:tcW w:w="3510" w:type="dxa"/>
            <w:tcBorders>
              <w:top w:val="nil"/>
              <w:left w:val="nil"/>
              <w:bottom w:val="nil"/>
              <w:right w:val="nil"/>
            </w:tcBorders>
            <w:shd w:val="clear" w:color="auto" w:fill="auto"/>
            <w:noWrap/>
            <w:vAlign w:val="bottom"/>
            <w:hideMark/>
          </w:tcPr>
          <w:p w14:paraId="537A0D78"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Tax Expense (@ .40)</w:t>
            </w:r>
          </w:p>
        </w:tc>
        <w:tc>
          <w:tcPr>
            <w:tcW w:w="630" w:type="dxa"/>
            <w:tcBorders>
              <w:top w:val="nil"/>
              <w:left w:val="nil"/>
              <w:bottom w:val="nil"/>
              <w:right w:val="nil"/>
            </w:tcBorders>
            <w:shd w:val="clear" w:color="auto" w:fill="auto"/>
            <w:noWrap/>
            <w:vAlign w:val="bottom"/>
            <w:hideMark/>
          </w:tcPr>
          <w:p w14:paraId="0C63884B"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p>
        </w:tc>
        <w:tc>
          <w:tcPr>
            <w:tcW w:w="939" w:type="dxa"/>
            <w:tcBorders>
              <w:top w:val="nil"/>
              <w:left w:val="nil"/>
              <w:bottom w:val="nil"/>
              <w:right w:val="nil"/>
            </w:tcBorders>
            <w:shd w:val="clear" w:color="auto" w:fill="auto"/>
            <w:noWrap/>
            <w:vAlign w:val="bottom"/>
            <w:hideMark/>
          </w:tcPr>
          <w:p w14:paraId="61705499"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850" w:type="dxa"/>
            <w:tcBorders>
              <w:top w:val="nil"/>
              <w:left w:val="nil"/>
              <w:bottom w:val="nil"/>
              <w:right w:val="nil"/>
            </w:tcBorders>
            <w:shd w:val="clear" w:color="auto" w:fill="auto"/>
            <w:noWrap/>
            <w:vAlign w:val="bottom"/>
            <w:hideMark/>
          </w:tcPr>
          <w:p w14:paraId="2D6A69FE"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(20)</w:t>
            </w:r>
          </w:p>
        </w:tc>
        <w:tc>
          <w:tcPr>
            <w:tcW w:w="850" w:type="dxa"/>
            <w:tcBorders>
              <w:top w:val="nil"/>
              <w:left w:val="nil"/>
              <w:bottom w:val="nil"/>
              <w:right w:val="nil"/>
            </w:tcBorders>
            <w:shd w:val="clear" w:color="auto" w:fill="auto"/>
            <w:noWrap/>
            <w:vAlign w:val="bottom"/>
            <w:hideMark/>
          </w:tcPr>
          <w:p w14:paraId="66710B24"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(42)</w:t>
            </w:r>
          </w:p>
        </w:tc>
        <w:tc>
          <w:tcPr>
            <w:tcW w:w="849" w:type="dxa"/>
            <w:tcBorders>
              <w:top w:val="nil"/>
              <w:left w:val="nil"/>
              <w:bottom w:val="nil"/>
              <w:right w:val="nil"/>
            </w:tcBorders>
            <w:shd w:val="clear" w:color="auto" w:fill="auto"/>
            <w:noWrap/>
            <w:vAlign w:val="bottom"/>
            <w:hideMark/>
          </w:tcPr>
          <w:p w14:paraId="19C54410"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(42)</w:t>
            </w:r>
          </w:p>
        </w:tc>
        <w:tc>
          <w:tcPr>
            <w:tcW w:w="850" w:type="dxa"/>
            <w:tcBorders>
              <w:top w:val="nil"/>
              <w:left w:val="nil"/>
              <w:bottom w:val="nil"/>
              <w:right w:val="nil"/>
            </w:tcBorders>
            <w:shd w:val="clear" w:color="auto" w:fill="auto"/>
            <w:noWrap/>
            <w:vAlign w:val="bottom"/>
            <w:hideMark/>
          </w:tcPr>
          <w:p w14:paraId="3FD0E770"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(43)</w:t>
            </w:r>
          </w:p>
        </w:tc>
        <w:tc>
          <w:tcPr>
            <w:tcW w:w="1062" w:type="dxa"/>
            <w:tcBorders>
              <w:top w:val="nil"/>
              <w:left w:val="nil"/>
              <w:bottom w:val="nil"/>
              <w:right w:val="nil"/>
            </w:tcBorders>
            <w:shd w:val="clear" w:color="auto" w:fill="auto"/>
            <w:noWrap/>
            <w:vAlign w:val="bottom"/>
            <w:hideMark/>
          </w:tcPr>
          <w:p w14:paraId="4C4B946B"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(44)</w:t>
            </w:r>
          </w:p>
        </w:tc>
      </w:tr>
      <w:tr w:rsidR="00A91E8E" w:rsidRPr="00A91E8E" w14:paraId="01DFC90E" w14:textId="77777777" w:rsidTr="000F6BB8">
        <w:trPr>
          <w:trHeight w:val="255"/>
        </w:trPr>
        <w:tc>
          <w:tcPr>
            <w:tcW w:w="3510" w:type="dxa"/>
            <w:tcBorders>
              <w:top w:val="nil"/>
              <w:left w:val="nil"/>
              <w:bottom w:val="nil"/>
              <w:right w:val="nil"/>
            </w:tcBorders>
            <w:shd w:val="clear" w:color="auto" w:fill="auto"/>
            <w:noWrap/>
            <w:vAlign w:val="bottom"/>
            <w:hideMark/>
          </w:tcPr>
          <w:p w14:paraId="60AA64CF"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After-Tax Cost Savings</w:t>
            </w:r>
          </w:p>
        </w:tc>
        <w:tc>
          <w:tcPr>
            <w:tcW w:w="630" w:type="dxa"/>
            <w:tcBorders>
              <w:top w:val="nil"/>
              <w:left w:val="nil"/>
              <w:bottom w:val="nil"/>
              <w:right w:val="nil"/>
            </w:tcBorders>
            <w:shd w:val="clear" w:color="auto" w:fill="auto"/>
            <w:noWrap/>
            <w:vAlign w:val="bottom"/>
            <w:hideMark/>
          </w:tcPr>
          <w:p w14:paraId="03EA49E5"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p>
        </w:tc>
        <w:tc>
          <w:tcPr>
            <w:tcW w:w="939" w:type="dxa"/>
            <w:tcBorders>
              <w:top w:val="nil"/>
              <w:left w:val="nil"/>
              <w:bottom w:val="nil"/>
              <w:right w:val="nil"/>
            </w:tcBorders>
            <w:shd w:val="clear" w:color="auto" w:fill="auto"/>
            <w:noWrap/>
            <w:vAlign w:val="bottom"/>
            <w:hideMark/>
          </w:tcPr>
          <w:p w14:paraId="4E2190DC"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850" w:type="dxa"/>
            <w:tcBorders>
              <w:top w:val="nil"/>
              <w:left w:val="nil"/>
              <w:bottom w:val="nil"/>
              <w:right w:val="nil"/>
            </w:tcBorders>
            <w:shd w:val="clear" w:color="auto" w:fill="auto"/>
            <w:noWrap/>
            <w:vAlign w:val="bottom"/>
            <w:hideMark/>
          </w:tcPr>
          <w:p w14:paraId="78BF2A60"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31 </w:t>
            </w:r>
          </w:p>
        </w:tc>
        <w:tc>
          <w:tcPr>
            <w:tcW w:w="850" w:type="dxa"/>
            <w:tcBorders>
              <w:top w:val="nil"/>
              <w:left w:val="nil"/>
              <w:bottom w:val="nil"/>
              <w:right w:val="nil"/>
            </w:tcBorders>
            <w:shd w:val="clear" w:color="auto" w:fill="auto"/>
            <w:noWrap/>
            <w:vAlign w:val="bottom"/>
            <w:hideMark/>
          </w:tcPr>
          <w:p w14:paraId="58C998A3"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62 </w:t>
            </w:r>
          </w:p>
        </w:tc>
        <w:tc>
          <w:tcPr>
            <w:tcW w:w="849" w:type="dxa"/>
            <w:tcBorders>
              <w:top w:val="nil"/>
              <w:left w:val="nil"/>
              <w:bottom w:val="nil"/>
              <w:right w:val="nil"/>
            </w:tcBorders>
            <w:shd w:val="clear" w:color="auto" w:fill="auto"/>
            <w:noWrap/>
            <w:vAlign w:val="bottom"/>
            <w:hideMark/>
          </w:tcPr>
          <w:p w14:paraId="48F1977B"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64 </w:t>
            </w:r>
          </w:p>
        </w:tc>
        <w:tc>
          <w:tcPr>
            <w:tcW w:w="850" w:type="dxa"/>
            <w:tcBorders>
              <w:top w:val="nil"/>
              <w:left w:val="nil"/>
              <w:bottom w:val="nil"/>
              <w:right w:val="nil"/>
            </w:tcBorders>
            <w:shd w:val="clear" w:color="auto" w:fill="auto"/>
            <w:noWrap/>
            <w:vAlign w:val="bottom"/>
            <w:hideMark/>
          </w:tcPr>
          <w:p w14:paraId="774D2398"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65 </w:t>
            </w:r>
          </w:p>
        </w:tc>
        <w:tc>
          <w:tcPr>
            <w:tcW w:w="1062" w:type="dxa"/>
            <w:tcBorders>
              <w:top w:val="nil"/>
              <w:left w:val="nil"/>
              <w:bottom w:val="nil"/>
              <w:right w:val="nil"/>
            </w:tcBorders>
            <w:shd w:val="clear" w:color="auto" w:fill="auto"/>
            <w:noWrap/>
            <w:vAlign w:val="bottom"/>
            <w:hideMark/>
          </w:tcPr>
          <w:p w14:paraId="655B7D38"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66 </w:t>
            </w:r>
          </w:p>
        </w:tc>
      </w:tr>
      <w:tr w:rsidR="00A91E8E" w:rsidRPr="00A91E8E" w14:paraId="4F9E8AD7" w14:textId="77777777" w:rsidTr="00002CF6">
        <w:trPr>
          <w:trHeight w:val="255"/>
        </w:trPr>
        <w:tc>
          <w:tcPr>
            <w:tcW w:w="3510" w:type="dxa"/>
            <w:tcBorders>
              <w:top w:val="nil"/>
              <w:left w:val="nil"/>
              <w:bottom w:val="nil"/>
              <w:right w:val="nil"/>
            </w:tcBorders>
            <w:shd w:val="clear" w:color="auto" w:fill="auto"/>
            <w:noWrap/>
            <w:vAlign w:val="bottom"/>
            <w:hideMark/>
          </w:tcPr>
          <w:p w14:paraId="0130CD4C" w14:textId="77777777" w:rsidR="007F3B23" w:rsidRPr="00A91E8E" w:rsidRDefault="007F3B23" w:rsidP="007F3B23">
            <w:pPr>
              <w:spacing w:after="0" w:line="240" w:lineRule="auto"/>
              <w:rPr>
                <w:rFonts w:ascii="Garamond" w:eastAsia="Times New Roman" w:hAnsi="Garamond" w:cs="Arial"/>
                <w:b/>
                <w:bCs/>
                <w:color w:val="000000" w:themeColor="text1"/>
                <w:sz w:val="24"/>
                <w:szCs w:val="24"/>
              </w:rPr>
            </w:pPr>
            <w:r w:rsidRPr="00A91E8E">
              <w:rPr>
                <w:rFonts w:ascii="Garamond" w:eastAsia="Times New Roman" w:hAnsi="Garamond" w:cs="Arial"/>
                <w:b/>
                <w:bCs/>
                <w:color w:val="000000" w:themeColor="text1"/>
                <w:sz w:val="24"/>
                <w:szCs w:val="24"/>
              </w:rPr>
              <w:t>Less:</w:t>
            </w:r>
            <w:r w:rsidRPr="00A91E8E">
              <w:rPr>
                <w:rFonts w:ascii="Garamond" w:eastAsia="Times New Roman" w:hAnsi="Garamond" w:cs="Arial"/>
                <w:color w:val="000000" w:themeColor="text1"/>
                <w:sz w:val="24"/>
                <w:szCs w:val="24"/>
              </w:rPr>
              <w:t xml:space="preserve"> Investment to Realize Savings</w:t>
            </w:r>
          </w:p>
        </w:tc>
        <w:tc>
          <w:tcPr>
            <w:tcW w:w="630" w:type="dxa"/>
            <w:tcBorders>
              <w:top w:val="nil"/>
              <w:left w:val="nil"/>
              <w:bottom w:val="nil"/>
              <w:right w:val="nil"/>
            </w:tcBorders>
            <w:shd w:val="clear" w:color="auto" w:fill="auto"/>
            <w:noWrap/>
            <w:vAlign w:val="bottom"/>
            <w:hideMark/>
          </w:tcPr>
          <w:p w14:paraId="48407A5C" w14:textId="77777777" w:rsidR="007F3B23" w:rsidRPr="00A91E8E" w:rsidRDefault="007F3B23" w:rsidP="007F3B23">
            <w:pPr>
              <w:spacing w:after="0" w:line="240" w:lineRule="auto"/>
              <w:rPr>
                <w:rFonts w:ascii="Garamond" w:eastAsia="Times New Roman" w:hAnsi="Garamond" w:cs="Arial"/>
                <w:b/>
                <w:bCs/>
                <w:color w:val="000000" w:themeColor="text1"/>
                <w:sz w:val="24"/>
                <w:szCs w:val="24"/>
              </w:rPr>
            </w:pPr>
          </w:p>
        </w:tc>
        <w:tc>
          <w:tcPr>
            <w:tcW w:w="939" w:type="dxa"/>
            <w:tcBorders>
              <w:top w:val="nil"/>
              <w:left w:val="nil"/>
              <w:bottom w:val="nil"/>
              <w:right w:val="nil"/>
            </w:tcBorders>
            <w:shd w:val="clear" w:color="auto" w:fill="auto"/>
            <w:noWrap/>
            <w:vAlign w:val="bottom"/>
            <w:hideMark/>
          </w:tcPr>
          <w:p w14:paraId="6CA2EA2A"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 (1,000)</w:t>
            </w:r>
          </w:p>
        </w:tc>
        <w:tc>
          <w:tcPr>
            <w:tcW w:w="850" w:type="dxa"/>
            <w:tcBorders>
              <w:top w:val="nil"/>
              <w:left w:val="nil"/>
              <w:bottom w:val="nil"/>
              <w:right w:val="nil"/>
            </w:tcBorders>
            <w:shd w:val="clear" w:color="auto" w:fill="auto"/>
            <w:noWrap/>
            <w:vAlign w:val="bottom"/>
            <w:hideMark/>
          </w:tcPr>
          <w:p w14:paraId="40FE36AF"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p>
        </w:tc>
        <w:tc>
          <w:tcPr>
            <w:tcW w:w="850" w:type="dxa"/>
            <w:tcBorders>
              <w:top w:val="nil"/>
              <w:left w:val="nil"/>
              <w:bottom w:val="nil"/>
              <w:right w:val="nil"/>
            </w:tcBorders>
            <w:shd w:val="clear" w:color="auto" w:fill="auto"/>
            <w:noWrap/>
            <w:vAlign w:val="bottom"/>
            <w:hideMark/>
          </w:tcPr>
          <w:p w14:paraId="7384A0ED"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849" w:type="dxa"/>
            <w:tcBorders>
              <w:top w:val="nil"/>
              <w:left w:val="nil"/>
              <w:bottom w:val="nil"/>
              <w:right w:val="nil"/>
            </w:tcBorders>
            <w:shd w:val="clear" w:color="auto" w:fill="auto"/>
            <w:noWrap/>
            <w:vAlign w:val="bottom"/>
            <w:hideMark/>
          </w:tcPr>
          <w:p w14:paraId="421E9DA2"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(5)</w:t>
            </w:r>
          </w:p>
        </w:tc>
        <w:tc>
          <w:tcPr>
            <w:tcW w:w="850" w:type="dxa"/>
            <w:tcBorders>
              <w:top w:val="nil"/>
              <w:left w:val="nil"/>
              <w:bottom w:val="nil"/>
              <w:right w:val="nil"/>
            </w:tcBorders>
            <w:shd w:val="clear" w:color="auto" w:fill="auto"/>
            <w:noWrap/>
            <w:vAlign w:val="bottom"/>
            <w:hideMark/>
          </w:tcPr>
          <w:p w14:paraId="2B921B4E"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(5)</w:t>
            </w:r>
          </w:p>
        </w:tc>
        <w:tc>
          <w:tcPr>
            <w:tcW w:w="1062" w:type="dxa"/>
            <w:tcBorders>
              <w:top w:val="nil"/>
              <w:left w:val="nil"/>
              <w:bottom w:val="nil"/>
              <w:right w:val="nil"/>
            </w:tcBorders>
            <w:shd w:val="clear" w:color="auto" w:fill="auto"/>
            <w:noWrap/>
            <w:vAlign w:val="bottom"/>
            <w:hideMark/>
          </w:tcPr>
          <w:p w14:paraId="1F2E55CE"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(6)</w:t>
            </w:r>
          </w:p>
        </w:tc>
      </w:tr>
      <w:tr w:rsidR="00A91E8E" w:rsidRPr="00A91E8E" w14:paraId="4D4359E8" w14:textId="77777777" w:rsidTr="000F6BB8">
        <w:trPr>
          <w:trHeight w:val="255"/>
        </w:trPr>
        <w:tc>
          <w:tcPr>
            <w:tcW w:w="3510" w:type="dxa"/>
            <w:tcBorders>
              <w:top w:val="nil"/>
              <w:left w:val="nil"/>
              <w:bottom w:val="nil"/>
              <w:right w:val="nil"/>
            </w:tcBorders>
            <w:shd w:val="clear" w:color="auto" w:fill="auto"/>
            <w:noWrap/>
            <w:vAlign w:val="bottom"/>
            <w:hideMark/>
          </w:tcPr>
          <w:p w14:paraId="10412D21" w14:textId="77777777" w:rsidR="007F3B23" w:rsidRPr="00A91E8E" w:rsidRDefault="007F3B23" w:rsidP="007F3B23">
            <w:pPr>
              <w:spacing w:after="0" w:line="240" w:lineRule="auto"/>
              <w:rPr>
                <w:rFonts w:ascii="Garamond" w:eastAsia="Times New Roman" w:hAnsi="Garamond" w:cs="Arial"/>
                <w:b/>
                <w:bCs/>
                <w:color w:val="000000" w:themeColor="text1"/>
                <w:sz w:val="24"/>
                <w:szCs w:val="24"/>
              </w:rPr>
            </w:pPr>
            <w:r w:rsidRPr="00A91E8E">
              <w:rPr>
                <w:rFonts w:ascii="Garamond" w:eastAsia="Times New Roman" w:hAnsi="Garamond" w:cs="Arial"/>
                <w:b/>
                <w:bCs/>
                <w:color w:val="000000" w:themeColor="text1"/>
                <w:sz w:val="24"/>
                <w:szCs w:val="24"/>
              </w:rPr>
              <w:t xml:space="preserve">Plus: </w:t>
            </w:r>
            <w:r w:rsidRPr="00A91E8E">
              <w:rPr>
                <w:rFonts w:ascii="Garamond" w:eastAsia="Times New Roman" w:hAnsi="Garamond" w:cs="Arial"/>
                <w:color w:val="000000" w:themeColor="text1"/>
                <w:sz w:val="24"/>
                <w:szCs w:val="24"/>
              </w:rPr>
              <w:t>Disinvestment Associated with the Savings</w:t>
            </w:r>
          </w:p>
        </w:tc>
        <w:tc>
          <w:tcPr>
            <w:tcW w:w="630" w:type="dxa"/>
            <w:tcBorders>
              <w:top w:val="nil"/>
              <w:left w:val="nil"/>
              <w:bottom w:val="nil"/>
              <w:right w:val="nil"/>
            </w:tcBorders>
            <w:shd w:val="clear" w:color="auto" w:fill="auto"/>
            <w:noWrap/>
            <w:vAlign w:val="bottom"/>
            <w:hideMark/>
          </w:tcPr>
          <w:p w14:paraId="2F6D085B" w14:textId="77777777" w:rsidR="007F3B23" w:rsidRPr="00A91E8E" w:rsidRDefault="007F3B23" w:rsidP="007F3B23">
            <w:pPr>
              <w:spacing w:after="0" w:line="240" w:lineRule="auto"/>
              <w:rPr>
                <w:rFonts w:ascii="Garamond" w:eastAsia="Times New Roman" w:hAnsi="Garamond" w:cs="Arial"/>
                <w:b/>
                <w:bCs/>
                <w:color w:val="000000" w:themeColor="text1"/>
                <w:sz w:val="24"/>
                <w:szCs w:val="24"/>
              </w:rPr>
            </w:pPr>
          </w:p>
        </w:tc>
        <w:tc>
          <w:tcPr>
            <w:tcW w:w="939" w:type="dxa"/>
            <w:tcBorders>
              <w:top w:val="nil"/>
              <w:left w:val="nil"/>
              <w:bottom w:val="single" w:sz="4" w:space="0" w:color="auto"/>
              <w:right w:val="nil"/>
            </w:tcBorders>
            <w:shd w:val="clear" w:color="auto" w:fill="auto"/>
            <w:noWrap/>
            <w:vAlign w:val="bottom"/>
            <w:hideMark/>
          </w:tcPr>
          <w:p w14:paraId="04E65BD6"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w:t>
            </w:r>
          </w:p>
        </w:tc>
        <w:tc>
          <w:tcPr>
            <w:tcW w:w="850" w:type="dxa"/>
            <w:tcBorders>
              <w:top w:val="nil"/>
              <w:left w:val="nil"/>
              <w:bottom w:val="single" w:sz="4" w:space="0" w:color="auto"/>
              <w:right w:val="nil"/>
            </w:tcBorders>
            <w:shd w:val="clear" w:color="auto" w:fill="auto"/>
            <w:noWrap/>
            <w:vAlign w:val="bottom"/>
            <w:hideMark/>
          </w:tcPr>
          <w:p w14:paraId="145DCCE1"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20 </w:t>
            </w:r>
          </w:p>
        </w:tc>
        <w:tc>
          <w:tcPr>
            <w:tcW w:w="850" w:type="dxa"/>
            <w:tcBorders>
              <w:top w:val="nil"/>
              <w:left w:val="nil"/>
              <w:bottom w:val="single" w:sz="4" w:space="0" w:color="auto"/>
              <w:right w:val="nil"/>
            </w:tcBorders>
            <w:shd w:val="clear" w:color="auto" w:fill="auto"/>
            <w:noWrap/>
            <w:vAlign w:val="bottom"/>
            <w:hideMark/>
          </w:tcPr>
          <w:p w14:paraId="6D8986B0"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20 </w:t>
            </w:r>
          </w:p>
        </w:tc>
        <w:tc>
          <w:tcPr>
            <w:tcW w:w="849" w:type="dxa"/>
            <w:tcBorders>
              <w:top w:val="nil"/>
              <w:left w:val="nil"/>
              <w:bottom w:val="single" w:sz="4" w:space="0" w:color="auto"/>
              <w:right w:val="nil"/>
            </w:tcBorders>
            <w:shd w:val="clear" w:color="auto" w:fill="auto"/>
            <w:noWrap/>
            <w:vAlign w:val="bottom"/>
            <w:hideMark/>
          </w:tcPr>
          <w:p w14:paraId="5000FB8F"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10 </w:t>
            </w:r>
          </w:p>
        </w:tc>
        <w:tc>
          <w:tcPr>
            <w:tcW w:w="850" w:type="dxa"/>
            <w:tcBorders>
              <w:top w:val="nil"/>
              <w:left w:val="nil"/>
              <w:bottom w:val="single" w:sz="4" w:space="0" w:color="auto"/>
              <w:right w:val="nil"/>
            </w:tcBorders>
            <w:shd w:val="clear" w:color="auto" w:fill="auto"/>
            <w:noWrap/>
            <w:vAlign w:val="bottom"/>
            <w:hideMark/>
          </w:tcPr>
          <w:p w14:paraId="50BF6CE6"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   </w:t>
            </w:r>
          </w:p>
        </w:tc>
        <w:tc>
          <w:tcPr>
            <w:tcW w:w="1062" w:type="dxa"/>
            <w:tcBorders>
              <w:top w:val="nil"/>
              <w:left w:val="nil"/>
              <w:bottom w:val="single" w:sz="4" w:space="0" w:color="auto"/>
              <w:right w:val="nil"/>
            </w:tcBorders>
            <w:shd w:val="clear" w:color="auto" w:fill="auto"/>
            <w:noWrap/>
            <w:vAlign w:val="bottom"/>
            <w:hideMark/>
          </w:tcPr>
          <w:p w14:paraId="5AC18620"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   </w:t>
            </w:r>
          </w:p>
        </w:tc>
      </w:tr>
      <w:tr w:rsidR="00A91E8E" w:rsidRPr="00A91E8E" w14:paraId="226425E9" w14:textId="77777777" w:rsidTr="000F6BB8">
        <w:trPr>
          <w:trHeight w:val="255"/>
        </w:trPr>
        <w:tc>
          <w:tcPr>
            <w:tcW w:w="3510" w:type="dxa"/>
            <w:tcBorders>
              <w:top w:val="nil"/>
              <w:left w:val="nil"/>
              <w:bottom w:val="nil"/>
              <w:right w:val="nil"/>
            </w:tcBorders>
            <w:shd w:val="clear" w:color="auto" w:fill="auto"/>
            <w:noWrap/>
            <w:vAlign w:val="bottom"/>
            <w:hideMark/>
          </w:tcPr>
          <w:p w14:paraId="2BDD02C8"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Subtotal</w:t>
            </w:r>
          </w:p>
        </w:tc>
        <w:tc>
          <w:tcPr>
            <w:tcW w:w="630" w:type="dxa"/>
            <w:tcBorders>
              <w:top w:val="nil"/>
              <w:left w:val="nil"/>
              <w:bottom w:val="nil"/>
              <w:right w:val="nil"/>
            </w:tcBorders>
            <w:shd w:val="clear" w:color="auto" w:fill="auto"/>
            <w:noWrap/>
            <w:vAlign w:val="bottom"/>
            <w:hideMark/>
          </w:tcPr>
          <w:p w14:paraId="58C082E7"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p>
        </w:tc>
        <w:tc>
          <w:tcPr>
            <w:tcW w:w="939" w:type="dxa"/>
            <w:tcBorders>
              <w:top w:val="nil"/>
              <w:left w:val="nil"/>
              <w:bottom w:val="nil"/>
              <w:right w:val="nil"/>
            </w:tcBorders>
            <w:shd w:val="clear" w:color="auto" w:fill="auto"/>
            <w:noWrap/>
            <w:vAlign w:val="bottom"/>
            <w:hideMark/>
          </w:tcPr>
          <w:p w14:paraId="6C6AC65C"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(1,000)</w:t>
            </w:r>
          </w:p>
        </w:tc>
        <w:tc>
          <w:tcPr>
            <w:tcW w:w="850" w:type="dxa"/>
            <w:tcBorders>
              <w:top w:val="nil"/>
              <w:left w:val="nil"/>
              <w:bottom w:val="nil"/>
              <w:right w:val="nil"/>
            </w:tcBorders>
            <w:shd w:val="clear" w:color="auto" w:fill="auto"/>
            <w:noWrap/>
            <w:vAlign w:val="bottom"/>
            <w:hideMark/>
          </w:tcPr>
          <w:p w14:paraId="5748AD95"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51 </w:t>
            </w:r>
          </w:p>
        </w:tc>
        <w:tc>
          <w:tcPr>
            <w:tcW w:w="850" w:type="dxa"/>
            <w:tcBorders>
              <w:top w:val="nil"/>
              <w:left w:val="nil"/>
              <w:bottom w:val="nil"/>
              <w:right w:val="nil"/>
            </w:tcBorders>
            <w:shd w:val="clear" w:color="auto" w:fill="auto"/>
            <w:noWrap/>
            <w:vAlign w:val="bottom"/>
            <w:hideMark/>
          </w:tcPr>
          <w:p w14:paraId="1A381834"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82 </w:t>
            </w:r>
          </w:p>
        </w:tc>
        <w:tc>
          <w:tcPr>
            <w:tcW w:w="849" w:type="dxa"/>
            <w:tcBorders>
              <w:top w:val="nil"/>
              <w:left w:val="nil"/>
              <w:bottom w:val="nil"/>
              <w:right w:val="nil"/>
            </w:tcBorders>
            <w:shd w:val="clear" w:color="auto" w:fill="auto"/>
            <w:noWrap/>
            <w:vAlign w:val="bottom"/>
            <w:hideMark/>
          </w:tcPr>
          <w:p w14:paraId="75054C05"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68 </w:t>
            </w:r>
          </w:p>
        </w:tc>
        <w:tc>
          <w:tcPr>
            <w:tcW w:w="850" w:type="dxa"/>
            <w:tcBorders>
              <w:top w:val="nil"/>
              <w:left w:val="nil"/>
              <w:bottom w:val="nil"/>
              <w:right w:val="nil"/>
            </w:tcBorders>
            <w:shd w:val="clear" w:color="auto" w:fill="auto"/>
            <w:noWrap/>
            <w:vAlign w:val="bottom"/>
            <w:hideMark/>
          </w:tcPr>
          <w:p w14:paraId="67424071"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60 </w:t>
            </w:r>
          </w:p>
        </w:tc>
        <w:tc>
          <w:tcPr>
            <w:tcW w:w="1062" w:type="dxa"/>
            <w:tcBorders>
              <w:top w:val="nil"/>
              <w:left w:val="nil"/>
              <w:bottom w:val="nil"/>
              <w:right w:val="nil"/>
            </w:tcBorders>
            <w:shd w:val="clear" w:color="auto" w:fill="auto"/>
            <w:noWrap/>
            <w:vAlign w:val="bottom"/>
            <w:hideMark/>
          </w:tcPr>
          <w:p w14:paraId="73AF2D27"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61 </w:t>
            </w:r>
          </w:p>
        </w:tc>
      </w:tr>
      <w:tr w:rsidR="00A91E8E" w:rsidRPr="00A91E8E" w14:paraId="7C35EF3A" w14:textId="77777777" w:rsidTr="000F6BB8">
        <w:trPr>
          <w:trHeight w:val="255"/>
        </w:trPr>
        <w:tc>
          <w:tcPr>
            <w:tcW w:w="3510" w:type="dxa"/>
            <w:tcBorders>
              <w:top w:val="nil"/>
              <w:left w:val="nil"/>
              <w:bottom w:val="nil"/>
              <w:right w:val="nil"/>
            </w:tcBorders>
            <w:shd w:val="clear" w:color="auto" w:fill="auto"/>
            <w:noWrap/>
            <w:vAlign w:val="bottom"/>
            <w:hideMark/>
          </w:tcPr>
          <w:p w14:paraId="770F0F1E"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Continuation Value</w:t>
            </w:r>
          </w:p>
        </w:tc>
        <w:tc>
          <w:tcPr>
            <w:tcW w:w="630" w:type="dxa"/>
            <w:tcBorders>
              <w:top w:val="nil"/>
              <w:left w:val="nil"/>
              <w:bottom w:val="nil"/>
              <w:right w:val="nil"/>
            </w:tcBorders>
            <w:shd w:val="clear" w:color="auto" w:fill="auto"/>
            <w:noWrap/>
            <w:vAlign w:val="bottom"/>
            <w:hideMark/>
          </w:tcPr>
          <w:p w14:paraId="17C3E9F0"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p>
        </w:tc>
        <w:tc>
          <w:tcPr>
            <w:tcW w:w="939" w:type="dxa"/>
            <w:tcBorders>
              <w:top w:val="nil"/>
              <w:left w:val="nil"/>
              <w:bottom w:val="single" w:sz="4" w:space="0" w:color="auto"/>
              <w:right w:val="nil"/>
            </w:tcBorders>
            <w:shd w:val="clear" w:color="auto" w:fill="auto"/>
            <w:noWrap/>
            <w:vAlign w:val="bottom"/>
            <w:hideMark/>
          </w:tcPr>
          <w:p w14:paraId="51F24F5D"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w:t>
            </w:r>
          </w:p>
        </w:tc>
        <w:tc>
          <w:tcPr>
            <w:tcW w:w="850" w:type="dxa"/>
            <w:tcBorders>
              <w:top w:val="nil"/>
              <w:left w:val="nil"/>
              <w:bottom w:val="single" w:sz="4" w:space="0" w:color="auto"/>
              <w:right w:val="nil"/>
            </w:tcBorders>
            <w:shd w:val="clear" w:color="auto" w:fill="auto"/>
            <w:noWrap/>
            <w:vAlign w:val="bottom"/>
            <w:hideMark/>
          </w:tcPr>
          <w:p w14:paraId="57DB7EF2"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w:t>
            </w:r>
          </w:p>
        </w:tc>
        <w:tc>
          <w:tcPr>
            <w:tcW w:w="850" w:type="dxa"/>
            <w:tcBorders>
              <w:top w:val="nil"/>
              <w:left w:val="nil"/>
              <w:bottom w:val="single" w:sz="4" w:space="0" w:color="auto"/>
              <w:right w:val="nil"/>
            </w:tcBorders>
            <w:shd w:val="clear" w:color="auto" w:fill="auto"/>
            <w:noWrap/>
            <w:vAlign w:val="bottom"/>
            <w:hideMark/>
          </w:tcPr>
          <w:p w14:paraId="1AA1F3CA"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w:t>
            </w:r>
          </w:p>
        </w:tc>
        <w:tc>
          <w:tcPr>
            <w:tcW w:w="849" w:type="dxa"/>
            <w:tcBorders>
              <w:top w:val="nil"/>
              <w:left w:val="nil"/>
              <w:bottom w:val="single" w:sz="4" w:space="0" w:color="auto"/>
              <w:right w:val="nil"/>
            </w:tcBorders>
            <w:shd w:val="clear" w:color="auto" w:fill="auto"/>
            <w:noWrap/>
            <w:vAlign w:val="bottom"/>
            <w:hideMark/>
          </w:tcPr>
          <w:p w14:paraId="5212591C"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w:t>
            </w:r>
          </w:p>
        </w:tc>
        <w:tc>
          <w:tcPr>
            <w:tcW w:w="850" w:type="dxa"/>
            <w:tcBorders>
              <w:top w:val="nil"/>
              <w:left w:val="nil"/>
              <w:bottom w:val="single" w:sz="4" w:space="0" w:color="auto"/>
              <w:right w:val="nil"/>
            </w:tcBorders>
            <w:shd w:val="clear" w:color="auto" w:fill="auto"/>
            <w:noWrap/>
            <w:vAlign w:val="bottom"/>
            <w:hideMark/>
          </w:tcPr>
          <w:p w14:paraId="24F16103"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w:t>
            </w:r>
          </w:p>
        </w:tc>
        <w:tc>
          <w:tcPr>
            <w:tcW w:w="1062" w:type="dxa"/>
            <w:tcBorders>
              <w:top w:val="nil"/>
              <w:left w:val="nil"/>
              <w:bottom w:val="single" w:sz="4" w:space="0" w:color="auto"/>
              <w:right w:val="nil"/>
            </w:tcBorders>
            <w:shd w:val="clear" w:color="auto" w:fill="auto"/>
            <w:noWrap/>
            <w:vAlign w:val="bottom"/>
            <w:hideMark/>
          </w:tcPr>
          <w:p w14:paraId="5B2381C3"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1,548 </w:t>
            </w:r>
          </w:p>
        </w:tc>
      </w:tr>
      <w:tr w:rsidR="00A91E8E" w:rsidRPr="00A91E8E" w14:paraId="5096E1C9" w14:textId="77777777" w:rsidTr="000F6BB8">
        <w:trPr>
          <w:trHeight w:val="255"/>
        </w:trPr>
        <w:tc>
          <w:tcPr>
            <w:tcW w:w="3510" w:type="dxa"/>
            <w:tcBorders>
              <w:top w:val="nil"/>
              <w:left w:val="nil"/>
              <w:bottom w:val="nil"/>
              <w:right w:val="nil"/>
            </w:tcBorders>
            <w:shd w:val="clear" w:color="auto" w:fill="auto"/>
            <w:noWrap/>
            <w:vAlign w:val="bottom"/>
            <w:hideMark/>
          </w:tcPr>
          <w:p w14:paraId="3C2778A9"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FCF</w:t>
            </w:r>
          </w:p>
        </w:tc>
        <w:tc>
          <w:tcPr>
            <w:tcW w:w="630" w:type="dxa"/>
            <w:tcBorders>
              <w:top w:val="nil"/>
              <w:left w:val="nil"/>
              <w:bottom w:val="nil"/>
              <w:right w:val="nil"/>
            </w:tcBorders>
            <w:shd w:val="clear" w:color="auto" w:fill="auto"/>
            <w:noWrap/>
            <w:vAlign w:val="bottom"/>
            <w:hideMark/>
          </w:tcPr>
          <w:p w14:paraId="514CB725"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p>
        </w:tc>
        <w:tc>
          <w:tcPr>
            <w:tcW w:w="939" w:type="dxa"/>
            <w:tcBorders>
              <w:top w:val="nil"/>
              <w:left w:val="nil"/>
              <w:bottom w:val="nil"/>
              <w:right w:val="nil"/>
            </w:tcBorders>
            <w:shd w:val="clear" w:color="auto" w:fill="auto"/>
            <w:noWrap/>
            <w:vAlign w:val="bottom"/>
            <w:hideMark/>
          </w:tcPr>
          <w:p w14:paraId="071AF8C9"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 (1,000)</w:t>
            </w:r>
          </w:p>
        </w:tc>
        <w:tc>
          <w:tcPr>
            <w:tcW w:w="850" w:type="dxa"/>
            <w:tcBorders>
              <w:top w:val="nil"/>
              <w:left w:val="nil"/>
              <w:bottom w:val="nil"/>
              <w:right w:val="nil"/>
            </w:tcBorders>
            <w:shd w:val="clear" w:color="auto" w:fill="auto"/>
            <w:noWrap/>
            <w:vAlign w:val="bottom"/>
            <w:hideMark/>
          </w:tcPr>
          <w:p w14:paraId="30C6F18A"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   51 </w:t>
            </w:r>
          </w:p>
        </w:tc>
        <w:tc>
          <w:tcPr>
            <w:tcW w:w="850" w:type="dxa"/>
            <w:tcBorders>
              <w:top w:val="nil"/>
              <w:left w:val="nil"/>
              <w:bottom w:val="nil"/>
              <w:right w:val="nil"/>
            </w:tcBorders>
            <w:shd w:val="clear" w:color="auto" w:fill="auto"/>
            <w:noWrap/>
            <w:vAlign w:val="bottom"/>
            <w:hideMark/>
          </w:tcPr>
          <w:p w14:paraId="5B2D0FA7"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   82 </w:t>
            </w:r>
          </w:p>
        </w:tc>
        <w:tc>
          <w:tcPr>
            <w:tcW w:w="849" w:type="dxa"/>
            <w:tcBorders>
              <w:top w:val="nil"/>
              <w:left w:val="nil"/>
              <w:bottom w:val="nil"/>
              <w:right w:val="nil"/>
            </w:tcBorders>
            <w:shd w:val="clear" w:color="auto" w:fill="auto"/>
            <w:noWrap/>
            <w:vAlign w:val="bottom"/>
            <w:hideMark/>
          </w:tcPr>
          <w:p w14:paraId="6ABE4F4F"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  68 </w:t>
            </w:r>
          </w:p>
        </w:tc>
        <w:tc>
          <w:tcPr>
            <w:tcW w:w="850" w:type="dxa"/>
            <w:tcBorders>
              <w:top w:val="nil"/>
              <w:left w:val="nil"/>
              <w:bottom w:val="nil"/>
              <w:right w:val="nil"/>
            </w:tcBorders>
            <w:shd w:val="clear" w:color="auto" w:fill="auto"/>
            <w:noWrap/>
            <w:vAlign w:val="bottom"/>
            <w:hideMark/>
          </w:tcPr>
          <w:p w14:paraId="21F57B25"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  60 </w:t>
            </w:r>
          </w:p>
        </w:tc>
        <w:tc>
          <w:tcPr>
            <w:tcW w:w="1062" w:type="dxa"/>
            <w:tcBorders>
              <w:top w:val="nil"/>
              <w:left w:val="nil"/>
              <w:bottom w:val="nil"/>
              <w:right w:val="nil"/>
            </w:tcBorders>
            <w:shd w:val="clear" w:color="auto" w:fill="auto"/>
            <w:noWrap/>
            <w:vAlign w:val="bottom"/>
            <w:hideMark/>
          </w:tcPr>
          <w:p w14:paraId="6181EE11"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$ 1,609 </w:t>
            </w:r>
          </w:p>
        </w:tc>
      </w:tr>
      <w:tr w:rsidR="00A91E8E" w:rsidRPr="00A91E8E" w14:paraId="41FEF370" w14:textId="77777777" w:rsidTr="000F6BB8">
        <w:trPr>
          <w:trHeight w:val="270"/>
        </w:trPr>
        <w:tc>
          <w:tcPr>
            <w:tcW w:w="3510" w:type="dxa"/>
            <w:tcBorders>
              <w:top w:val="nil"/>
              <w:left w:val="nil"/>
              <w:bottom w:val="nil"/>
              <w:right w:val="nil"/>
            </w:tcBorders>
            <w:shd w:val="clear" w:color="auto" w:fill="auto"/>
            <w:noWrap/>
            <w:vAlign w:val="bottom"/>
            <w:hideMark/>
          </w:tcPr>
          <w:p w14:paraId="4760AD2B"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p>
        </w:tc>
        <w:tc>
          <w:tcPr>
            <w:tcW w:w="630" w:type="dxa"/>
            <w:tcBorders>
              <w:top w:val="nil"/>
              <w:left w:val="nil"/>
              <w:bottom w:val="nil"/>
              <w:right w:val="nil"/>
            </w:tcBorders>
            <w:shd w:val="clear" w:color="auto" w:fill="auto"/>
            <w:noWrap/>
            <w:vAlign w:val="bottom"/>
            <w:hideMark/>
          </w:tcPr>
          <w:p w14:paraId="62E01998"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939" w:type="dxa"/>
            <w:tcBorders>
              <w:top w:val="nil"/>
              <w:left w:val="nil"/>
              <w:bottom w:val="nil"/>
              <w:right w:val="nil"/>
            </w:tcBorders>
            <w:shd w:val="clear" w:color="auto" w:fill="auto"/>
            <w:noWrap/>
            <w:vAlign w:val="bottom"/>
            <w:hideMark/>
          </w:tcPr>
          <w:p w14:paraId="4A42C74A"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850" w:type="dxa"/>
            <w:tcBorders>
              <w:top w:val="nil"/>
              <w:left w:val="nil"/>
              <w:bottom w:val="nil"/>
              <w:right w:val="nil"/>
            </w:tcBorders>
            <w:shd w:val="clear" w:color="auto" w:fill="auto"/>
            <w:noWrap/>
            <w:vAlign w:val="bottom"/>
            <w:hideMark/>
          </w:tcPr>
          <w:p w14:paraId="7EE4515F"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850" w:type="dxa"/>
            <w:tcBorders>
              <w:top w:val="nil"/>
              <w:left w:val="nil"/>
              <w:bottom w:val="nil"/>
              <w:right w:val="nil"/>
            </w:tcBorders>
            <w:shd w:val="clear" w:color="auto" w:fill="auto"/>
            <w:noWrap/>
            <w:vAlign w:val="bottom"/>
            <w:hideMark/>
          </w:tcPr>
          <w:p w14:paraId="1812B482"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849" w:type="dxa"/>
            <w:tcBorders>
              <w:top w:val="nil"/>
              <w:left w:val="nil"/>
              <w:bottom w:val="nil"/>
              <w:right w:val="nil"/>
            </w:tcBorders>
            <w:shd w:val="clear" w:color="auto" w:fill="auto"/>
            <w:noWrap/>
            <w:vAlign w:val="bottom"/>
            <w:hideMark/>
          </w:tcPr>
          <w:p w14:paraId="20A3909B"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850" w:type="dxa"/>
            <w:tcBorders>
              <w:top w:val="nil"/>
              <w:left w:val="nil"/>
              <w:bottom w:val="nil"/>
              <w:right w:val="nil"/>
            </w:tcBorders>
            <w:shd w:val="clear" w:color="auto" w:fill="auto"/>
            <w:noWrap/>
            <w:vAlign w:val="bottom"/>
            <w:hideMark/>
          </w:tcPr>
          <w:p w14:paraId="3DEF58AF"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1062" w:type="dxa"/>
            <w:tcBorders>
              <w:top w:val="nil"/>
              <w:left w:val="nil"/>
              <w:bottom w:val="nil"/>
              <w:right w:val="nil"/>
            </w:tcBorders>
            <w:shd w:val="clear" w:color="auto" w:fill="auto"/>
            <w:noWrap/>
            <w:vAlign w:val="bottom"/>
            <w:hideMark/>
          </w:tcPr>
          <w:p w14:paraId="222A0B44"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r>
      <w:tr w:rsidR="00A91E8E" w:rsidRPr="00A91E8E" w14:paraId="7C3ECE96" w14:textId="77777777" w:rsidTr="000F6BB8">
        <w:trPr>
          <w:trHeight w:val="270"/>
        </w:trPr>
        <w:tc>
          <w:tcPr>
            <w:tcW w:w="3510" w:type="dxa"/>
            <w:tcBorders>
              <w:top w:val="nil"/>
              <w:left w:val="nil"/>
              <w:bottom w:val="nil"/>
              <w:right w:val="nil"/>
            </w:tcBorders>
            <w:shd w:val="clear" w:color="auto" w:fill="auto"/>
            <w:noWrap/>
            <w:vAlign w:val="bottom"/>
            <w:hideMark/>
          </w:tcPr>
          <w:p w14:paraId="6CCDF151" w14:textId="77777777" w:rsidR="007F3B23" w:rsidRPr="00A91E8E" w:rsidRDefault="007F3B23" w:rsidP="007F3B23">
            <w:pPr>
              <w:spacing w:after="0" w:line="240" w:lineRule="auto"/>
              <w:rPr>
                <w:rFonts w:ascii="Garamond" w:eastAsia="Times New Roman" w:hAnsi="Garamond" w:cs="Arial"/>
                <w:b/>
                <w:bCs/>
                <w:color w:val="000000" w:themeColor="text1"/>
                <w:sz w:val="24"/>
                <w:szCs w:val="24"/>
              </w:rPr>
            </w:pPr>
            <w:r w:rsidRPr="00A91E8E">
              <w:rPr>
                <w:rFonts w:ascii="Garamond" w:eastAsia="Times New Roman" w:hAnsi="Garamond" w:cs="Arial"/>
                <w:b/>
                <w:bCs/>
                <w:color w:val="000000" w:themeColor="text1"/>
                <w:sz w:val="24"/>
                <w:szCs w:val="24"/>
              </w:rPr>
              <w:t>NPV Cost Savings</w:t>
            </w:r>
          </w:p>
        </w:tc>
        <w:tc>
          <w:tcPr>
            <w:tcW w:w="630" w:type="dxa"/>
            <w:tcBorders>
              <w:top w:val="nil"/>
              <w:left w:val="nil"/>
              <w:bottom w:val="nil"/>
              <w:right w:val="nil"/>
            </w:tcBorders>
            <w:shd w:val="clear" w:color="auto" w:fill="auto"/>
            <w:noWrap/>
            <w:vAlign w:val="bottom"/>
            <w:hideMark/>
          </w:tcPr>
          <w:p w14:paraId="33AFA444" w14:textId="77777777" w:rsidR="007F3B23" w:rsidRPr="00A91E8E" w:rsidRDefault="007F3B23" w:rsidP="007F3B23">
            <w:pPr>
              <w:spacing w:after="0" w:line="240" w:lineRule="auto"/>
              <w:rPr>
                <w:rFonts w:ascii="Garamond" w:eastAsia="Times New Roman" w:hAnsi="Garamond" w:cs="Arial"/>
                <w:b/>
                <w:bCs/>
                <w:color w:val="000000" w:themeColor="text1"/>
                <w:sz w:val="24"/>
                <w:szCs w:val="24"/>
              </w:rPr>
            </w:pPr>
          </w:p>
        </w:tc>
        <w:tc>
          <w:tcPr>
            <w:tcW w:w="9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3D97A5" w14:textId="77777777" w:rsidR="007F3B23" w:rsidRPr="00A91E8E" w:rsidRDefault="007F3B23" w:rsidP="007F3B23">
            <w:pPr>
              <w:spacing w:after="0" w:line="240" w:lineRule="auto"/>
              <w:jc w:val="right"/>
              <w:rPr>
                <w:rFonts w:ascii="Garamond" w:eastAsia="Times New Roman" w:hAnsi="Garamond" w:cs="Arial"/>
                <w:b/>
                <w:bCs/>
                <w:color w:val="000000" w:themeColor="text1"/>
                <w:sz w:val="24"/>
                <w:szCs w:val="24"/>
              </w:rPr>
            </w:pPr>
            <w:r w:rsidRPr="00A91E8E">
              <w:rPr>
                <w:rFonts w:ascii="Garamond" w:eastAsia="Times New Roman" w:hAnsi="Garamond" w:cs="Arial"/>
                <w:b/>
                <w:bCs/>
                <w:color w:val="000000" w:themeColor="text1"/>
                <w:sz w:val="24"/>
                <w:szCs w:val="24"/>
              </w:rPr>
              <w:t xml:space="preserve">$428 </w:t>
            </w:r>
          </w:p>
        </w:tc>
        <w:tc>
          <w:tcPr>
            <w:tcW w:w="850" w:type="dxa"/>
            <w:tcBorders>
              <w:top w:val="nil"/>
              <w:left w:val="nil"/>
              <w:bottom w:val="nil"/>
              <w:right w:val="nil"/>
            </w:tcBorders>
            <w:shd w:val="clear" w:color="auto" w:fill="auto"/>
            <w:noWrap/>
            <w:vAlign w:val="bottom"/>
            <w:hideMark/>
          </w:tcPr>
          <w:p w14:paraId="79EF9810" w14:textId="77777777" w:rsidR="007F3B23" w:rsidRPr="00A91E8E" w:rsidRDefault="007F3B23" w:rsidP="007F3B23">
            <w:pPr>
              <w:spacing w:after="0" w:line="240" w:lineRule="auto"/>
              <w:jc w:val="right"/>
              <w:rPr>
                <w:rFonts w:ascii="Garamond" w:eastAsia="Times New Roman" w:hAnsi="Garamond" w:cs="Arial"/>
                <w:b/>
                <w:bCs/>
                <w:color w:val="000000" w:themeColor="text1"/>
                <w:sz w:val="24"/>
                <w:szCs w:val="24"/>
              </w:rPr>
            </w:pPr>
          </w:p>
        </w:tc>
        <w:tc>
          <w:tcPr>
            <w:tcW w:w="850" w:type="dxa"/>
            <w:tcBorders>
              <w:top w:val="nil"/>
              <w:left w:val="nil"/>
              <w:bottom w:val="nil"/>
              <w:right w:val="nil"/>
            </w:tcBorders>
            <w:shd w:val="clear" w:color="auto" w:fill="auto"/>
            <w:noWrap/>
            <w:vAlign w:val="bottom"/>
            <w:hideMark/>
          </w:tcPr>
          <w:p w14:paraId="77A99937"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849" w:type="dxa"/>
            <w:tcBorders>
              <w:top w:val="nil"/>
              <w:left w:val="nil"/>
              <w:bottom w:val="nil"/>
              <w:right w:val="nil"/>
            </w:tcBorders>
            <w:shd w:val="clear" w:color="auto" w:fill="auto"/>
            <w:noWrap/>
            <w:vAlign w:val="bottom"/>
            <w:hideMark/>
          </w:tcPr>
          <w:p w14:paraId="4067D97A"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850" w:type="dxa"/>
            <w:tcBorders>
              <w:top w:val="nil"/>
              <w:left w:val="nil"/>
              <w:bottom w:val="nil"/>
              <w:right w:val="nil"/>
            </w:tcBorders>
            <w:shd w:val="clear" w:color="auto" w:fill="auto"/>
            <w:noWrap/>
            <w:vAlign w:val="bottom"/>
            <w:hideMark/>
          </w:tcPr>
          <w:p w14:paraId="6B0EF8F5"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1062" w:type="dxa"/>
            <w:tcBorders>
              <w:top w:val="nil"/>
              <w:left w:val="nil"/>
              <w:bottom w:val="nil"/>
              <w:right w:val="nil"/>
            </w:tcBorders>
            <w:shd w:val="clear" w:color="auto" w:fill="auto"/>
            <w:noWrap/>
            <w:vAlign w:val="bottom"/>
            <w:hideMark/>
          </w:tcPr>
          <w:p w14:paraId="3871AE77"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r>
      <w:tr w:rsidR="007F3B23" w:rsidRPr="00A91E8E" w14:paraId="68A899C3" w14:textId="77777777" w:rsidTr="000F6BB8">
        <w:trPr>
          <w:trHeight w:val="255"/>
        </w:trPr>
        <w:tc>
          <w:tcPr>
            <w:tcW w:w="3510" w:type="dxa"/>
            <w:tcBorders>
              <w:top w:val="nil"/>
              <w:left w:val="nil"/>
              <w:bottom w:val="nil"/>
              <w:right w:val="nil"/>
            </w:tcBorders>
            <w:shd w:val="clear" w:color="auto" w:fill="auto"/>
            <w:noWrap/>
            <w:vAlign w:val="bottom"/>
            <w:hideMark/>
          </w:tcPr>
          <w:p w14:paraId="10885C03"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IRR Synergy Investment</w:t>
            </w:r>
          </w:p>
        </w:tc>
        <w:tc>
          <w:tcPr>
            <w:tcW w:w="630" w:type="dxa"/>
            <w:tcBorders>
              <w:top w:val="nil"/>
              <w:left w:val="nil"/>
              <w:bottom w:val="nil"/>
              <w:right w:val="nil"/>
            </w:tcBorders>
            <w:shd w:val="clear" w:color="auto" w:fill="auto"/>
            <w:noWrap/>
            <w:vAlign w:val="bottom"/>
            <w:hideMark/>
          </w:tcPr>
          <w:p w14:paraId="5A3E9AF5" w14:textId="77777777" w:rsidR="007F3B23" w:rsidRPr="00A91E8E" w:rsidRDefault="007F3B23" w:rsidP="007F3B23">
            <w:pPr>
              <w:spacing w:after="0" w:line="240" w:lineRule="auto"/>
              <w:rPr>
                <w:rFonts w:ascii="Garamond" w:eastAsia="Times New Roman" w:hAnsi="Garamond" w:cs="Arial"/>
                <w:color w:val="000000" w:themeColor="text1"/>
                <w:sz w:val="24"/>
                <w:szCs w:val="24"/>
              </w:rPr>
            </w:pPr>
          </w:p>
        </w:tc>
        <w:tc>
          <w:tcPr>
            <w:tcW w:w="939" w:type="dxa"/>
            <w:tcBorders>
              <w:top w:val="nil"/>
              <w:left w:val="nil"/>
              <w:bottom w:val="nil"/>
              <w:right w:val="nil"/>
            </w:tcBorders>
            <w:shd w:val="clear" w:color="auto" w:fill="auto"/>
            <w:noWrap/>
            <w:vAlign w:val="bottom"/>
            <w:hideMark/>
          </w:tcPr>
          <w:p w14:paraId="2ECB87DD" w14:textId="77777777" w:rsidR="007F3B23" w:rsidRPr="00A91E8E" w:rsidRDefault="007F3B23" w:rsidP="007F3B23">
            <w:pPr>
              <w:spacing w:after="0" w:line="240" w:lineRule="auto"/>
              <w:jc w:val="right"/>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15%</w:t>
            </w:r>
          </w:p>
        </w:tc>
        <w:tc>
          <w:tcPr>
            <w:tcW w:w="850" w:type="dxa"/>
            <w:tcBorders>
              <w:top w:val="nil"/>
              <w:left w:val="nil"/>
              <w:bottom w:val="nil"/>
              <w:right w:val="nil"/>
            </w:tcBorders>
            <w:shd w:val="clear" w:color="auto" w:fill="auto"/>
            <w:noWrap/>
            <w:vAlign w:val="bottom"/>
            <w:hideMark/>
          </w:tcPr>
          <w:p w14:paraId="5128017A" w14:textId="77777777" w:rsidR="007F3B23" w:rsidRPr="00A91E8E" w:rsidRDefault="007F3B23" w:rsidP="007F3B23">
            <w:pPr>
              <w:spacing w:after="0" w:line="240" w:lineRule="auto"/>
              <w:jc w:val="right"/>
              <w:rPr>
                <w:rFonts w:ascii="Garamond" w:eastAsia="Times New Roman" w:hAnsi="Garamond" w:cs="Arial"/>
                <w:color w:val="000000" w:themeColor="text1"/>
                <w:sz w:val="24"/>
                <w:szCs w:val="24"/>
              </w:rPr>
            </w:pPr>
          </w:p>
        </w:tc>
        <w:tc>
          <w:tcPr>
            <w:tcW w:w="850" w:type="dxa"/>
            <w:tcBorders>
              <w:top w:val="nil"/>
              <w:left w:val="nil"/>
              <w:bottom w:val="nil"/>
              <w:right w:val="nil"/>
            </w:tcBorders>
            <w:shd w:val="clear" w:color="auto" w:fill="auto"/>
            <w:noWrap/>
            <w:vAlign w:val="bottom"/>
            <w:hideMark/>
          </w:tcPr>
          <w:p w14:paraId="06CD7725"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849" w:type="dxa"/>
            <w:tcBorders>
              <w:top w:val="nil"/>
              <w:left w:val="nil"/>
              <w:bottom w:val="nil"/>
              <w:right w:val="nil"/>
            </w:tcBorders>
            <w:shd w:val="clear" w:color="auto" w:fill="auto"/>
            <w:noWrap/>
            <w:vAlign w:val="bottom"/>
            <w:hideMark/>
          </w:tcPr>
          <w:p w14:paraId="13608768"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850" w:type="dxa"/>
            <w:tcBorders>
              <w:top w:val="nil"/>
              <w:left w:val="nil"/>
              <w:bottom w:val="nil"/>
              <w:right w:val="nil"/>
            </w:tcBorders>
            <w:shd w:val="clear" w:color="auto" w:fill="auto"/>
            <w:noWrap/>
            <w:vAlign w:val="bottom"/>
            <w:hideMark/>
          </w:tcPr>
          <w:p w14:paraId="793766C3"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c>
          <w:tcPr>
            <w:tcW w:w="1062" w:type="dxa"/>
            <w:tcBorders>
              <w:top w:val="nil"/>
              <w:left w:val="nil"/>
              <w:bottom w:val="nil"/>
              <w:right w:val="nil"/>
            </w:tcBorders>
            <w:shd w:val="clear" w:color="auto" w:fill="auto"/>
            <w:noWrap/>
            <w:vAlign w:val="bottom"/>
            <w:hideMark/>
          </w:tcPr>
          <w:p w14:paraId="5D6E39B4" w14:textId="77777777" w:rsidR="007F3B23" w:rsidRPr="00A91E8E" w:rsidRDefault="007F3B23" w:rsidP="007F3B23">
            <w:pPr>
              <w:spacing w:after="0" w:line="240" w:lineRule="auto"/>
              <w:rPr>
                <w:rFonts w:ascii="Garamond" w:eastAsia="Times New Roman" w:hAnsi="Garamond" w:cs="Times New Roman"/>
                <w:color w:val="000000" w:themeColor="text1"/>
                <w:sz w:val="24"/>
                <w:szCs w:val="24"/>
              </w:rPr>
            </w:pPr>
          </w:p>
        </w:tc>
      </w:tr>
    </w:tbl>
    <w:p w14:paraId="271FB2D8" w14:textId="77777777" w:rsidR="007F3B23" w:rsidRPr="00A91E8E" w:rsidRDefault="007F3B23" w:rsidP="007F3B23">
      <w:pPr>
        <w:pStyle w:val="ListParagraph"/>
        <w:jc w:val="both"/>
        <w:rPr>
          <w:rFonts w:ascii="Garamond" w:hAnsi="Garamond"/>
          <w:color w:val="000000" w:themeColor="text1"/>
          <w:sz w:val="24"/>
          <w:szCs w:val="24"/>
        </w:rPr>
      </w:pPr>
    </w:p>
    <w:p w14:paraId="061CDC9E" w14:textId="77777777" w:rsidR="007F3B23" w:rsidRPr="00A91E8E" w:rsidRDefault="007F3B23" w:rsidP="007F3B23">
      <w:pPr>
        <w:pStyle w:val="ListParagraph"/>
        <w:jc w:val="both"/>
        <w:rPr>
          <w:rFonts w:ascii="Garamond" w:hAnsi="Garamond"/>
          <w:color w:val="000000" w:themeColor="text1"/>
          <w:sz w:val="24"/>
          <w:szCs w:val="24"/>
        </w:rPr>
      </w:pPr>
      <w:r w:rsidRPr="00A91E8E">
        <w:rPr>
          <w:rFonts w:ascii="Garamond" w:hAnsi="Garamond"/>
          <w:color w:val="000000" w:themeColor="text1"/>
          <w:sz w:val="24"/>
          <w:szCs w:val="24"/>
        </w:rPr>
        <w:t xml:space="preserve">Now, assume that CFO is performing sensitivity analysis and alters the assumed perpetual growth rate to -10%, and the assumed discount rate to 10%. What will be the NPV of the cost savings? </w:t>
      </w:r>
      <w:r w:rsidR="009F61D5" w:rsidRPr="00A91E8E">
        <w:rPr>
          <w:rFonts w:ascii="Garamond" w:hAnsi="Garamond"/>
          <w:color w:val="000000" w:themeColor="text1"/>
          <w:sz w:val="24"/>
          <w:szCs w:val="24"/>
        </w:rPr>
        <w:t xml:space="preserve">What will be the IRR? </w:t>
      </w:r>
      <w:r w:rsidR="006501DC" w:rsidRPr="00A91E8E">
        <w:rPr>
          <w:rFonts w:ascii="Garamond" w:hAnsi="Garamond"/>
          <w:color w:val="000000" w:themeColor="text1"/>
          <w:sz w:val="24"/>
          <w:szCs w:val="24"/>
        </w:rPr>
        <w:t xml:space="preserve">Please show your work. </w:t>
      </w:r>
      <w:r w:rsidRPr="00A91E8E">
        <w:rPr>
          <w:rFonts w:ascii="Garamond" w:hAnsi="Garamond"/>
          <w:i/>
          <w:color w:val="000000" w:themeColor="text1"/>
          <w:sz w:val="24"/>
          <w:szCs w:val="24"/>
        </w:rPr>
        <w:t>(</w:t>
      </w:r>
      <w:r w:rsidR="00AA173A" w:rsidRPr="00A91E8E">
        <w:rPr>
          <w:rFonts w:ascii="Garamond" w:hAnsi="Garamond"/>
          <w:i/>
          <w:color w:val="000000" w:themeColor="text1"/>
          <w:sz w:val="24"/>
          <w:szCs w:val="24"/>
        </w:rPr>
        <w:t>Hint:</w:t>
      </w:r>
      <w:r w:rsidRPr="00A91E8E">
        <w:rPr>
          <w:rFonts w:ascii="Garamond" w:hAnsi="Garamond"/>
          <w:i/>
          <w:color w:val="000000" w:themeColor="text1"/>
          <w:sz w:val="24"/>
          <w:szCs w:val="24"/>
        </w:rPr>
        <w:t xml:space="preserve"> please use the Excel spreadsheet “</w:t>
      </w:r>
      <w:r w:rsidR="00B417F1" w:rsidRPr="00B417F1">
        <w:rPr>
          <w:rFonts w:ascii="Garamond" w:hAnsi="Garamond"/>
          <w:i/>
          <w:color w:val="000000" w:themeColor="text1"/>
          <w:sz w:val="24"/>
          <w:szCs w:val="24"/>
        </w:rPr>
        <w:t>Topic #3 (Valuing Synergies) (Ch11)</w:t>
      </w:r>
      <w:r w:rsidR="002D725A" w:rsidRPr="00A91E8E">
        <w:rPr>
          <w:rFonts w:ascii="Garamond" w:hAnsi="Garamond"/>
          <w:i/>
          <w:color w:val="000000" w:themeColor="text1"/>
          <w:sz w:val="24"/>
          <w:szCs w:val="24"/>
        </w:rPr>
        <w:t xml:space="preserve">.xlsx” posted </w:t>
      </w:r>
      <w:r w:rsidR="00B417F1">
        <w:rPr>
          <w:rFonts w:ascii="Garamond" w:hAnsi="Garamond"/>
          <w:i/>
          <w:color w:val="000000" w:themeColor="text1"/>
          <w:sz w:val="24"/>
          <w:szCs w:val="24"/>
        </w:rPr>
        <w:t>on</w:t>
      </w:r>
      <w:r w:rsidR="002D725A" w:rsidRPr="00A91E8E">
        <w:rPr>
          <w:rFonts w:ascii="Garamond" w:hAnsi="Garamond"/>
          <w:i/>
          <w:color w:val="000000" w:themeColor="text1"/>
          <w:sz w:val="24"/>
          <w:szCs w:val="24"/>
        </w:rPr>
        <w:t xml:space="preserve"> </w:t>
      </w:r>
      <w:r w:rsidR="008A022A" w:rsidRPr="00A91E8E">
        <w:rPr>
          <w:rFonts w:ascii="Garamond" w:hAnsi="Garamond"/>
          <w:i/>
          <w:color w:val="000000" w:themeColor="text1"/>
          <w:sz w:val="24"/>
          <w:szCs w:val="24"/>
        </w:rPr>
        <w:t>Canvas</w:t>
      </w:r>
      <w:r w:rsidR="002D725A" w:rsidRPr="00A91E8E">
        <w:rPr>
          <w:rFonts w:ascii="Garamond" w:hAnsi="Garamond"/>
          <w:i/>
          <w:color w:val="000000" w:themeColor="text1"/>
          <w:sz w:val="24"/>
          <w:szCs w:val="24"/>
        </w:rPr>
        <w:t>)</w:t>
      </w:r>
    </w:p>
    <w:p w14:paraId="1C484C34" w14:textId="77777777" w:rsidR="002D725A" w:rsidRPr="00A91E8E" w:rsidRDefault="002D725A" w:rsidP="007F3B23">
      <w:pPr>
        <w:pStyle w:val="ListParagraph"/>
        <w:jc w:val="both"/>
        <w:rPr>
          <w:rFonts w:ascii="Garamond" w:hAnsi="Garamond"/>
          <w:color w:val="000000" w:themeColor="text1"/>
          <w:sz w:val="24"/>
          <w:szCs w:val="24"/>
        </w:rPr>
      </w:pPr>
    </w:p>
    <w:p w14:paraId="1CA02037" w14:textId="77777777" w:rsidR="002D725A" w:rsidRPr="00A91E8E" w:rsidRDefault="002D725A" w:rsidP="00525A12">
      <w:pPr>
        <w:pStyle w:val="ListParagraph"/>
        <w:numPr>
          <w:ilvl w:val="0"/>
          <w:numId w:val="2"/>
        </w:numPr>
        <w:jc w:val="both"/>
        <w:rPr>
          <w:rFonts w:ascii="Garamond" w:hAnsi="Garamond"/>
          <w:color w:val="000000" w:themeColor="text1"/>
          <w:sz w:val="24"/>
          <w:szCs w:val="24"/>
        </w:rPr>
      </w:pPr>
      <w:r w:rsidRPr="00A91E8E">
        <w:rPr>
          <w:rFonts w:ascii="Garamond" w:hAnsi="Garamond"/>
          <w:color w:val="000000" w:themeColor="text1"/>
          <w:sz w:val="24"/>
          <w:szCs w:val="24"/>
        </w:rPr>
        <w:t xml:space="preserve">You are presented with the following estimates of the revenue enhancement of a merger (this was the example we went over in class from Bruner book; it is also posted as an Excel spreadsheet on </w:t>
      </w:r>
      <w:r w:rsidR="008A022A" w:rsidRPr="00A91E8E">
        <w:rPr>
          <w:rFonts w:ascii="Garamond" w:hAnsi="Garamond"/>
          <w:color w:val="000000" w:themeColor="text1"/>
          <w:sz w:val="24"/>
          <w:szCs w:val="24"/>
        </w:rPr>
        <w:t>Canvas</w:t>
      </w:r>
      <w:r w:rsidRPr="00A91E8E">
        <w:rPr>
          <w:rFonts w:ascii="Garamond" w:hAnsi="Garamond"/>
          <w:color w:val="000000" w:themeColor="text1"/>
          <w:sz w:val="24"/>
          <w:szCs w:val="24"/>
        </w:rPr>
        <w:t>):</w:t>
      </w:r>
    </w:p>
    <w:p w14:paraId="46008FBC" w14:textId="77777777" w:rsidR="002D725A" w:rsidRPr="00A91E8E" w:rsidRDefault="002D725A" w:rsidP="002D725A">
      <w:pPr>
        <w:pStyle w:val="ListParagraph"/>
        <w:jc w:val="both"/>
        <w:rPr>
          <w:rFonts w:ascii="Garamond" w:hAnsi="Garamond"/>
          <w:color w:val="000000" w:themeColor="text1"/>
          <w:sz w:val="24"/>
          <w:szCs w:val="24"/>
        </w:rPr>
      </w:pPr>
    </w:p>
    <w:p w14:paraId="1E96EA27" w14:textId="77777777" w:rsidR="002D725A" w:rsidRPr="00A91E8E" w:rsidRDefault="002D725A" w:rsidP="002D725A">
      <w:pPr>
        <w:pStyle w:val="ListParagraph"/>
        <w:jc w:val="both"/>
        <w:rPr>
          <w:rFonts w:ascii="Garamond" w:hAnsi="Garamond"/>
          <w:color w:val="000000" w:themeColor="text1"/>
          <w:sz w:val="24"/>
          <w:szCs w:val="24"/>
        </w:rPr>
      </w:pPr>
    </w:p>
    <w:p w14:paraId="1EA19F41" w14:textId="77777777" w:rsidR="002D725A" w:rsidRPr="00A91E8E" w:rsidRDefault="002D725A" w:rsidP="002D725A">
      <w:pPr>
        <w:pStyle w:val="ListParagraph"/>
        <w:jc w:val="both"/>
        <w:rPr>
          <w:rFonts w:ascii="Garamond" w:hAnsi="Garamond"/>
          <w:color w:val="000000" w:themeColor="text1"/>
          <w:sz w:val="24"/>
          <w:szCs w:val="24"/>
        </w:rPr>
      </w:pPr>
    </w:p>
    <w:p w14:paraId="39674639" w14:textId="77777777" w:rsidR="002D725A" w:rsidRPr="00A91E8E" w:rsidRDefault="002D725A" w:rsidP="002D725A">
      <w:pPr>
        <w:pStyle w:val="ListParagraph"/>
        <w:jc w:val="both"/>
        <w:rPr>
          <w:rFonts w:ascii="Garamond" w:hAnsi="Garamond"/>
          <w:color w:val="000000" w:themeColor="text1"/>
          <w:sz w:val="24"/>
          <w:szCs w:val="24"/>
        </w:rPr>
      </w:pPr>
    </w:p>
    <w:p w14:paraId="49FDC8BB" w14:textId="77777777" w:rsidR="002D725A" w:rsidRPr="00A91E8E" w:rsidRDefault="002D725A" w:rsidP="002D725A">
      <w:pPr>
        <w:pStyle w:val="ListParagraph"/>
        <w:jc w:val="both"/>
        <w:rPr>
          <w:rFonts w:ascii="Garamond" w:hAnsi="Garamond"/>
          <w:color w:val="000000" w:themeColor="text1"/>
          <w:sz w:val="24"/>
          <w:szCs w:val="24"/>
        </w:rPr>
      </w:pPr>
    </w:p>
    <w:p w14:paraId="280A877A" w14:textId="77777777" w:rsidR="002D725A" w:rsidRPr="00A91E8E" w:rsidRDefault="002D725A" w:rsidP="002D725A">
      <w:pPr>
        <w:pStyle w:val="ListParagraph"/>
        <w:jc w:val="both"/>
        <w:rPr>
          <w:rFonts w:ascii="Garamond" w:hAnsi="Garamond"/>
          <w:color w:val="000000" w:themeColor="text1"/>
          <w:sz w:val="24"/>
          <w:szCs w:val="24"/>
        </w:rPr>
      </w:pPr>
    </w:p>
    <w:p w14:paraId="36FC091F" w14:textId="77777777" w:rsidR="002D725A" w:rsidRPr="00A91E8E" w:rsidRDefault="002D725A" w:rsidP="002D725A">
      <w:pPr>
        <w:pStyle w:val="ListParagraph"/>
        <w:jc w:val="both"/>
        <w:rPr>
          <w:rFonts w:ascii="Garamond" w:hAnsi="Garamond"/>
          <w:color w:val="000000" w:themeColor="text1"/>
          <w:sz w:val="24"/>
          <w:szCs w:val="24"/>
        </w:rPr>
      </w:pPr>
    </w:p>
    <w:p w14:paraId="7DF6ADC5" w14:textId="77777777" w:rsidR="002D725A" w:rsidRPr="00A91E8E" w:rsidRDefault="002D725A" w:rsidP="002D725A">
      <w:pPr>
        <w:pStyle w:val="ListParagraph"/>
        <w:jc w:val="both"/>
        <w:rPr>
          <w:rFonts w:ascii="Garamond" w:hAnsi="Garamond"/>
          <w:color w:val="000000" w:themeColor="text1"/>
          <w:sz w:val="24"/>
          <w:szCs w:val="24"/>
        </w:rPr>
      </w:pPr>
    </w:p>
    <w:tbl>
      <w:tblPr>
        <w:tblW w:w="9328" w:type="dxa"/>
        <w:tblLayout w:type="fixed"/>
        <w:tblLook w:val="04A0" w:firstRow="1" w:lastRow="0" w:firstColumn="1" w:lastColumn="0" w:noHBand="0" w:noVBand="1"/>
      </w:tblPr>
      <w:tblGrid>
        <w:gridCol w:w="3510"/>
        <w:gridCol w:w="630"/>
        <w:gridCol w:w="939"/>
        <w:gridCol w:w="850"/>
        <w:gridCol w:w="850"/>
        <w:gridCol w:w="849"/>
        <w:gridCol w:w="850"/>
        <w:gridCol w:w="850"/>
      </w:tblGrid>
      <w:tr w:rsidR="00A91E8E" w:rsidRPr="00A91E8E" w14:paraId="3BE23FDB" w14:textId="77777777" w:rsidTr="002D725A">
        <w:trPr>
          <w:trHeight w:val="255"/>
        </w:trPr>
        <w:tc>
          <w:tcPr>
            <w:tcW w:w="3510" w:type="dxa"/>
            <w:tcBorders>
              <w:top w:val="nil"/>
              <w:left w:val="nil"/>
              <w:bottom w:val="single" w:sz="4" w:space="0" w:color="auto"/>
              <w:right w:val="nil"/>
            </w:tcBorders>
            <w:shd w:val="clear" w:color="auto" w:fill="auto"/>
            <w:noWrap/>
            <w:vAlign w:val="bottom"/>
            <w:hideMark/>
          </w:tcPr>
          <w:p w14:paraId="7B7551A7" w14:textId="77777777" w:rsidR="002D725A" w:rsidRPr="00A91E8E" w:rsidRDefault="002D725A" w:rsidP="002D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Year</w:t>
            </w:r>
          </w:p>
        </w:tc>
        <w:tc>
          <w:tcPr>
            <w:tcW w:w="630" w:type="dxa"/>
            <w:tcBorders>
              <w:top w:val="nil"/>
              <w:left w:val="nil"/>
              <w:bottom w:val="nil"/>
              <w:right w:val="nil"/>
            </w:tcBorders>
            <w:shd w:val="clear" w:color="auto" w:fill="auto"/>
            <w:noWrap/>
            <w:vAlign w:val="bottom"/>
            <w:hideMark/>
          </w:tcPr>
          <w:p w14:paraId="5ECA73DE" w14:textId="77777777" w:rsidR="002D725A" w:rsidRPr="00A91E8E" w:rsidRDefault="002D725A" w:rsidP="002D725A">
            <w:pPr>
              <w:spacing w:after="0"/>
              <w:rPr>
                <w:rFonts w:ascii="Garamond" w:hAnsi="Garamond" w:cs="Arial"/>
                <w:color w:val="000000" w:themeColor="text1"/>
                <w:sz w:val="24"/>
                <w:szCs w:val="24"/>
              </w:rPr>
            </w:pPr>
          </w:p>
        </w:tc>
        <w:tc>
          <w:tcPr>
            <w:tcW w:w="939" w:type="dxa"/>
            <w:tcBorders>
              <w:top w:val="nil"/>
              <w:left w:val="nil"/>
              <w:bottom w:val="single" w:sz="4" w:space="0" w:color="auto"/>
              <w:right w:val="nil"/>
            </w:tcBorders>
            <w:shd w:val="clear" w:color="auto" w:fill="auto"/>
            <w:noWrap/>
            <w:vAlign w:val="bottom"/>
            <w:hideMark/>
          </w:tcPr>
          <w:p w14:paraId="17CC03C3" w14:textId="77777777" w:rsidR="002D725A" w:rsidRPr="00A91E8E" w:rsidRDefault="002D725A" w:rsidP="002D725A">
            <w:pPr>
              <w:spacing w:after="0"/>
              <w:jc w:val="center"/>
              <w:rPr>
                <w:rFonts w:ascii="Garamond" w:hAnsi="Garamond" w:cs="Arial"/>
                <w:b/>
                <w:bCs/>
                <w:color w:val="000000" w:themeColor="text1"/>
                <w:sz w:val="24"/>
                <w:szCs w:val="24"/>
              </w:rPr>
            </w:pPr>
            <w:r w:rsidRPr="00A91E8E">
              <w:rPr>
                <w:rFonts w:ascii="Garamond" w:hAnsi="Garamond" w:cs="Arial"/>
                <w:b/>
                <w:bCs/>
                <w:color w:val="000000" w:themeColor="text1"/>
                <w:sz w:val="24"/>
                <w:szCs w:val="24"/>
              </w:rPr>
              <w:t>0</w:t>
            </w:r>
          </w:p>
        </w:tc>
        <w:tc>
          <w:tcPr>
            <w:tcW w:w="850" w:type="dxa"/>
            <w:tcBorders>
              <w:top w:val="nil"/>
              <w:left w:val="nil"/>
              <w:bottom w:val="single" w:sz="4" w:space="0" w:color="auto"/>
              <w:right w:val="nil"/>
            </w:tcBorders>
            <w:shd w:val="clear" w:color="auto" w:fill="auto"/>
            <w:noWrap/>
            <w:vAlign w:val="bottom"/>
            <w:hideMark/>
          </w:tcPr>
          <w:p w14:paraId="08B909D7" w14:textId="77777777" w:rsidR="002D725A" w:rsidRPr="00A91E8E" w:rsidRDefault="002D725A" w:rsidP="002D725A">
            <w:pPr>
              <w:spacing w:after="0"/>
              <w:jc w:val="center"/>
              <w:rPr>
                <w:rFonts w:ascii="Garamond" w:hAnsi="Garamond" w:cs="Arial"/>
                <w:b/>
                <w:bCs/>
                <w:color w:val="000000" w:themeColor="text1"/>
                <w:sz w:val="24"/>
                <w:szCs w:val="24"/>
              </w:rPr>
            </w:pPr>
            <w:r w:rsidRPr="00A91E8E">
              <w:rPr>
                <w:rFonts w:ascii="Garamond" w:hAnsi="Garamond" w:cs="Arial"/>
                <w:b/>
                <w:bCs/>
                <w:color w:val="000000" w:themeColor="text1"/>
                <w:sz w:val="24"/>
                <w:szCs w:val="24"/>
              </w:rPr>
              <w:t>1</w:t>
            </w:r>
          </w:p>
        </w:tc>
        <w:tc>
          <w:tcPr>
            <w:tcW w:w="850" w:type="dxa"/>
            <w:tcBorders>
              <w:top w:val="nil"/>
              <w:left w:val="nil"/>
              <w:bottom w:val="single" w:sz="4" w:space="0" w:color="auto"/>
              <w:right w:val="nil"/>
            </w:tcBorders>
            <w:shd w:val="clear" w:color="auto" w:fill="auto"/>
            <w:noWrap/>
            <w:vAlign w:val="bottom"/>
            <w:hideMark/>
          </w:tcPr>
          <w:p w14:paraId="3DBB20D9" w14:textId="77777777" w:rsidR="002D725A" w:rsidRPr="00A91E8E" w:rsidRDefault="002D725A" w:rsidP="002D725A">
            <w:pPr>
              <w:spacing w:after="0"/>
              <w:jc w:val="center"/>
              <w:rPr>
                <w:rFonts w:ascii="Garamond" w:hAnsi="Garamond" w:cs="Arial"/>
                <w:b/>
                <w:bCs/>
                <w:color w:val="000000" w:themeColor="text1"/>
                <w:sz w:val="24"/>
                <w:szCs w:val="24"/>
              </w:rPr>
            </w:pPr>
            <w:r w:rsidRPr="00A91E8E">
              <w:rPr>
                <w:rFonts w:ascii="Garamond" w:hAnsi="Garamond" w:cs="Arial"/>
                <w:b/>
                <w:bCs/>
                <w:color w:val="000000" w:themeColor="text1"/>
                <w:sz w:val="24"/>
                <w:szCs w:val="24"/>
              </w:rPr>
              <w:t>2</w:t>
            </w:r>
          </w:p>
        </w:tc>
        <w:tc>
          <w:tcPr>
            <w:tcW w:w="849" w:type="dxa"/>
            <w:tcBorders>
              <w:top w:val="nil"/>
              <w:left w:val="nil"/>
              <w:bottom w:val="single" w:sz="4" w:space="0" w:color="auto"/>
              <w:right w:val="nil"/>
            </w:tcBorders>
            <w:shd w:val="clear" w:color="auto" w:fill="auto"/>
            <w:noWrap/>
            <w:vAlign w:val="bottom"/>
            <w:hideMark/>
          </w:tcPr>
          <w:p w14:paraId="4EE7F0F5" w14:textId="77777777" w:rsidR="002D725A" w:rsidRPr="00A91E8E" w:rsidRDefault="002D725A" w:rsidP="002D725A">
            <w:pPr>
              <w:spacing w:after="0"/>
              <w:jc w:val="center"/>
              <w:rPr>
                <w:rFonts w:ascii="Garamond" w:hAnsi="Garamond" w:cs="Arial"/>
                <w:b/>
                <w:bCs/>
                <w:color w:val="000000" w:themeColor="text1"/>
                <w:sz w:val="24"/>
                <w:szCs w:val="24"/>
              </w:rPr>
            </w:pPr>
            <w:r w:rsidRPr="00A91E8E">
              <w:rPr>
                <w:rFonts w:ascii="Garamond" w:hAnsi="Garamond" w:cs="Arial"/>
                <w:b/>
                <w:bCs/>
                <w:color w:val="000000" w:themeColor="text1"/>
                <w:sz w:val="24"/>
                <w:szCs w:val="24"/>
              </w:rPr>
              <w:t>3</w:t>
            </w:r>
          </w:p>
        </w:tc>
        <w:tc>
          <w:tcPr>
            <w:tcW w:w="850" w:type="dxa"/>
            <w:tcBorders>
              <w:top w:val="nil"/>
              <w:left w:val="nil"/>
              <w:bottom w:val="single" w:sz="4" w:space="0" w:color="auto"/>
              <w:right w:val="nil"/>
            </w:tcBorders>
            <w:shd w:val="clear" w:color="auto" w:fill="auto"/>
            <w:noWrap/>
            <w:vAlign w:val="bottom"/>
            <w:hideMark/>
          </w:tcPr>
          <w:p w14:paraId="3313D5D3" w14:textId="77777777" w:rsidR="002D725A" w:rsidRPr="00A91E8E" w:rsidRDefault="002D725A" w:rsidP="002D725A">
            <w:pPr>
              <w:spacing w:after="0"/>
              <w:jc w:val="center"/>
              <w:rPr>
                <w:rFonts w:ascii="Garamond" w:hAnsi="Garamond" w:cs="Arial"/>
                <w:b/>
                <w:bCs/>
                <w:color w:val="000000" w:themeColor="text1"/>
                <w:sz w:val="24"/>
                <w:szCs w:val="24"/>
              </w:rPr>
            </w:pPr>
            <w:r w:rsidRPr="00A91E8E">
              <w:rPr>
                <w:rFonts w:ascii="Garamond" w:hAnsi="Garamond" w:cs="Arial"/>
                <w:b/>
                <w:bCs/>
                <w:color w:val="000000" w:themeColor="text1"/>
                <w:sz w:val="24"/>
                <w:szCs w:val="24"/>
              </w:rPr>
              <w:t>4</w:t>
            </w:r>
          </w:p>
        </w:tc>
        <w:tc>
          <w:tcPr>
            <w:tcW w:w="850" w:type="dxa"/>
            <w:tcBorders>
              <w:top w:val="nil"/>
              <w:left w:val="nil"/>
              <w:bottom w:val="single" w:sz="4" w:space="0" w:color="auto"/>
              <w:right w:val="nil"/>
            </w:tcBorders>
            <w:shd w:val="clear" w:color="auto" w:fill="auto"/>
            <w:noWrap/>
            <w:vAlign w:val="bottom"/>
            <w:hideMark/>
          </w:tcPr>
          <w:p w14:paraId="1AFECBEF" w14:textId="77777777" w:rsidR="002D725A" w:rsidRPr="00A91E8E" w:rsidRDefault="002D725A" w:rsidP="002D725A">
            <w:pPr>
              <w:spacing w:after="0"/>
              <w:jc w:val="center"/>
              <w:rPr>
                <w:rFonts w:ascii="Garamond" w:hAnsi="Garamond" w:cs="Arial"/>
                <w:b/>
                <w:bCs/>
                <w:color w:val="000000" w:themeColor="text1"/>
                <w:sz w:val="24"/>
                <w:szCs w:val="24"/>
              </w:rPr>
            </w:pPr>
            <w:r w:rsidRPr="00A91E8E">
              <w:rPr>
                <w:rFonts w:ascii="Garamond" w:hAnsi="Garamond" w:cs="Arial"/>
                <w:b/>
                <w:bCs/>
                <w:color w:val="000000" w:themeColor="text1"/>
                <w:sz w:val="24"/>
                <w:szCs w:val="24"/>
              </w:rPr>
              <w:t>5</w:t>
            </w:r>
          </w:p>
        </w:tc>
      </w:tr>
      <w:tr w:rsidR="00A91E8E" w:rsidRPr="00A91E8E" w14:paraId="5033EB8F" w14:textId="77777777" w:rsidTr="002D725A">
        <w:trPr>
          <w:trHeight w:val="255"/>
        </w:trPr>
        <w:tc>
          <w:tcPr>
            <w:tcW w:w="3510" w:type="dxa"/>
            <w:tcBorders>
              <w:top w:val="nil"/>
              <w:left w:val="nil"/>
              <w:bottom w:val="nil"/>
              <w:right w:val="nil"/>
            </w:tcBorders>
            <w:shd w:val="clear" w:color="auto" w:fill="auto"/>
            <w:noWrap/>
            <w:vAlign w:val="bottom"/>
          </w:tcPr>
          <w:p w14:paraId="71B87897" w14:textId="77777777" w:rsidR="002D725A" w:rsidRPr="00A91E8E" w:rsidRDefault="002D725A" w:rsidP="002D725A">
            <w:pPr>
              <w:spacing w:after="0"/>
              <w:rPr>
                <w:rFonts w:ascii="Garamond" w:hAnsi="Garamond" w:cs="Arial"/>
                <w:color w:val="000000" w:themeColor="text1"/>
                <w:sz w:val="24"/>
                <w:szCs w:val="24"/>
              </w:rPr>
            </w:pPr>
          </w:p>
        </w:tc>
        <w:tc>
          <w:tcPr>
            <w:tcW w:w="630" w:type="dxa"/>
            <w:tcBorders>
              <w:top w:val="nil"/>
              <w:left w:val="nil"/>
              <w:bottom w:val="nil"/>
              <w:right w:val="nil"/>
            </w:tcBorders>
            <w:shd w:val="clear" w:color="auto" w:fill="auto"/>
            <w:noWrap/>
            <w:vAlign w:val="bottom"/>
          </w:tcPr>
          <w:p w14:paraId="4CF7365C" w14:textId="77777777" w:rsidR="002D725A" w:rsidRPr="00A91E8E" w:rsidRDefault="002D725A" w:rsidP="002D725A">
            <w:pPr>
              <w:spacing w:after="0"/>
              <w:rPr>
                <w:rFonts w:ascii="Garamond" w:hAnsi="Garamond" w:cs="Arial"/>
                <w:color w:val="000000" w:themeColor="text1"/>
                <w:sz w:val="24"/>
                <w:szCs w:val="24"/>
              </w:rPr>
            </w:pPr>
          </w:p>
        </w:tc>
        <w:tc>
          <w:tcPr>
            <w:tcW w:w="939" w:type="dxa"/>
            <w:tcBorders>
              <w:top w:val="nil"/>
              <w:left w:val="nil"/>
              <w:bottom w:val="nil"/>
              <w:right w:val="nil"/>
            </w:tcBorders>
            <w:shd w:val="clear" w:color="auto" w:fill="auto"/>
            <w:noWrap/>
            <w:vAlign w:val="bottom"/>
          </w:tcPr>
          <w:p w14:paraId="42ED4ADA" w14:textId="77777777" w:rsidR="002D725A" w:rsidRPr="00A91E8E" w:rsidRDefault="002D725A" w:rsidP="002D725A">
            <w:pPr>
              <w:spacing w:after="0"/>
              <w:rPr>
                <w:rFonts w:ascii="Garamond" w:hAnsi="Garamond"/>
                <w:color w:val="000000" w:themeColor="text1"/>
                <w:sz w:val="24"/>
                <w:szCs w:val="24"/>
              </w:rPr>
            </w:pPr>
          </w:p>
        </w:tc>
        <w:tc>
          <w:tcPr>
            <w:tcW w:w="850" w:type="dxa"/>
            <w:tcBorders>
              <w:top w:val="nil"/>
              <w:left w:val="nil"/>
              <w:bottom w:val="nil"/>
              <w:right w:val="nil"/>
            </w:tcBorders>
            <w:shd w:val="clear" w:color="auto" w:fill="auto"/>
            <w:noWrap/>
            <w:vAlign w:val="bottom"/>
          </w:tcPr>
          <w:p w14:paraId="245D6876" w14:textId="77777777" w:rsidR="002D725A" w:rsidRPr="00A91E8E" w:rsidRDefault="002D725A" w:rsidP="002D725A">
            <w:pPr>
              <w:spacing w:after="0"/>
              <w:rPr>
                <w:rFonts w:ascii="Garamond" w:hAnsi="Garamond" w:cs="Arial"/>
                <w:color w:val="000000" w:themeColor="text1"/>
                <w:sz w:val="24"/>
                <w:szCs w:val="24"/>
              </w:rPr>
            </w:pPr>
          </w:p>
        </w:tc>
        <w:tc>
          <w:tcPr>
            <w:tcW w:w="850" w:type="dxa"/>
            <w:tcBorders>
              <w:top w:val="nil"/>
              <w:left w:val="nil"/>
              <w:bottom w:val="nil"/>
              <w:right w:val="nil"/>
            </w:tcBorders>
            <w:shd w:val="clear" w:color="auto" w:fill="auto"/>
            <w:noWrap/>
            <w:vAlign w:val="bottom"/>
          </w:tcPr>
          <w:p w14:paraId="2E7D337C" w14:textId="77777777" w:rsidR="002D725A" w:rsidRPr="00A91E8E" w:rsidRDefault="002D725A" w:rsidP="002D725A">
            <w:pPr>
              <w:spacing w:after="0"/>
              <w:rPr>
                <w:rFonts w:ascii="Garamond" w:hAnsi="Garamond" w:cs="Arial"/>
                <w:color w:val="000000" w:themeColor="text1"/>
                <w:sz w:val="24"/>
                <w:szCs w:val="24"/>
              </w:rPr>
            </w:pPr>
          </w:p>
        </w:tc>
        <w:tc>
          <w:tcPr>
            <w:tcW w:w="849" w:type="dxa"/>
            <w:tcBorders>
              <w:top w:val="nil"/>
              <w:left w:val="nil"/>
              <w:bottom w:val="nil"/>
              <w:right w:val="nil"/>
            </w:tcBorders>
            <w:shd w:val="clear" w:color="auto" w:fill="auto"/>
            <w:noWrap/>
            <w:vAlign w:val="bottom"/>
          </w:tcPr>
          <w:p w14:paraId="142CF3DE" w14:textId="77777777" w:rsidR="002D725A" w:rsidRPr="00A91E8E" w:rsidRDefault="002D725A" w:rsidP="002D725A">
            <w:pPr>
              <w:spacing w:after="0"/>
              <w:rPr>
                <w:rFonts w:ascii="Garamond" w:hAnsi="Garamond" w:cs="Arial"/>
                <w:color w:val="000000" w:themeColor="text1"/>
                <w:sz w:val="24"/>
                <w:szCs w:val="24"/>
              </w:rPr>
            </w:pPr>
          </w:p>
        </w:tc>
        <w:tc>
          <w:tcPr>
            <w:tcW w:w="850" w:type="dxa"/>
            <w:tcBorders>
              <w:top w:val="nil"/>
              <w:left w:val="nil"/>
              <w:bottom w:val="nil"/>
              <w:right w:val="nil"/>
            </w:tcBorders>
            <w:shd w:val="clear" w:color="auto" w:fill="auto"/>
            <w:noWrap/>
            <w:vAlign w:val="bottom"/>
          </w:tcPr>
          <w:p w14:paraId="1B943AA2" w14:textId="77777777" w:rsidR="002D725A" w:rsidRPr="00A91E8E" w:rsidRDefault="002D725A" w:rsidP="002D725A">
            <w:pPr>
              <w:spacing w:after="0"/>
              <w:rPr>
                <w:rFonts w:ascii="Garamond" w:hAnsi="Garamond" w:cs="Arial"/>
                <w:color w:val="000000" w:themeColor="text1"/>
                <w:sz w:val="24"/>
                <w:szCs w:val="24"/>
              </w:rPr>
            </w:pPr>
          </w:p>
        </w:tc>
        <w:tc>
          <w:tcPr>
            <w:tcW w:w="850" w:type="dxa"/>
            <w:tcBorders>
              <w:top w:val="nil"/>
              <w:left w:val="nil"/>
              <w:bottom w:val="nil"/>
              <w:right w:val="nil"/>
            </w:tcBorders>
            <w:shd w:val="clear" w:color="auto" w:fill="auto"/>
            <w:noWrap/>
            <w:vAlign w:val="bottom"/>
          </w:tcPr>
          <w:p w14:paraId="209A080F" w14:textId="77777777" w:rsidR="002D725A" w:rsidRPr="00A91E8E" w:rsidRDefault="002D725A" w:rsidP="002D725A">
            <w:pPr>
              <w:spacing w:after="0"/>
              <w:rPr>
                <w:rFonts w:ascii="Garamond" w:hAnsi="Garamond" w:cs="Arial"/>
                <w:color w:val="000000" w:themeColor="text1"/>
                <w:sz w:val="24"/>
                <w:szCs w:val="24"/>
              </w:rPr>
            </w:pPr>
          </w:p>
        </w:tc>
      </w:tr>
      <w:tr w:rsidR="00A91E8E" w:rsidRPr="00A91E8E" w14:paraId="1A4F3318" w14:textId="77777777" w:rsidTr="00D15E6A">
        <w:trPr>
          <w:trHeight w:val="255"/>
        </w:trPr>
        <w:tc>
          <w:tcPr>
            <w:tcW w:w="3510" w:type="dxa"/>
            <w:tcBorders>
              <w:top w:val="nil"/>
              <w:left w:val="nil"/>
              <w:bottom w:val="nil"/>
              <w:right w:val="nil"/>
            </w:tcBorders>
            <w:shd w:val="clear" w:color="auto" w:fill="auto"/>
            <w:noWrap/>
            <w:vAlign w:val="bottom"/>
          </w:tcPr>
          <w:p w14:paraId="72E0AB0E" w14:textId="77777777" w:rsidR="00D15E6A" w:rsidRPr="00A91E8E" w:rsidRDefault="002D725A" w:rsidP="002D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xml:space="preserve">Revenue Enhancement, </w:t>
            </w:r>
          </w:p>
          <w:p w14:paraId="300F3DAF" w14:textId="77777777" w:rsidR="002D725A" w:rsidRPr="00A91E8E" w:rsidRDefault="002D725A" w:rsidP="002D725A">
            <w:pPr>
              <w:spacing w:after="0"/>
              <w:rPr>
                <w:rFonts w:ascii="Garamond" w:hAnsi="Garamond" w:cs="Arial"/>
                <w:i/>
                <w:color w:val="000000" w:themeColor="text1"/>
                <w:sz w:val="24"/>
                <w:szCs w:val="24"/>
              </w:rPr>
            </w:pPr>
            <w:r w:rsidRPr="00A91E8E">
              <w:rPr>
                <w:rFonts w:ascii="Garamond" w:hAnsi="Garamond" w:cs="Arial"/>
                <w:bCs/>
                <w:i/>
                <w:color w:val="000000" w:themeColor="text1"/>
                <w:sz w:val="24"/>
                <w:szCs w:val="24"/>
              </w:rPr>
              <w:t>Constant Dollar</w:t>
            </w:r>
          </w:p>
        </w:tc>
        <w:tc>
          <w:tcPr>
            <w:tcW w:w="630" w:type="dxa"/>
            <w:tcBorders>
              <w:top w:val="nil"/>
              <w:left w:val="nil"/>
              <w:bottom w:val="nil"/>
              <w:right w:val="nil"/>
            </w:tcBorders>
            <w:shd w:val="clear" w:color="auto" w:fill="auto"/>
            <w:noWrap/>
            <w:vAlign w:val="bottom"/>
          </w:tcPr>
          <w:p w14:paraId="53BE3751" w14:textId="77777777" w:rsidR="002D725A" w:rsidRPr="00A91E8E" w:rsidRDefault="002D725A" w:rsidP="002D725A">
            <w:pPr>
              <w:spacing w:after="0"/>
              <w:rPr>
                <w:rFonts w:ascii="Garamond" w:hAnsi="Garamond" w:cs="Arial"/>
                <w:color w:val="000000" w:themeColor="text1"/>
                <w:sz w:val="24"/>
                <w:szCs w:val="24"/>
              </w:rPr>
            </w:pPr>
          </w:p>
        </w:tc>
        <w:tc>
          <w:tcPr>
            <w:tcW w:w="939" w:type="dxa"/>
            <w:tcBorders>
              <w:top w:val="nil"/>
              <w:left w:val="nil"/>
              <w:bottom w:val="nil"/>
              <w:right w:val="nil"/>
            </w:tcBorders>
            <w:shd w:val="clear" w:color="auto" w:fill="auto"/>
            <w:noWrap/>
            <w:vAlign w:val="bottom"/>
          </w:tcPr>
          <w:p w14:paraId="435D08F9" w14:textId="77777777" w:rsidR="002D725A" w:rsidRPr="00A91E8E" w:rsidRDefault="002D725A" w:rsidP="002D725A">
            <w:pPr>
              <w:spacing w:after="0"/>
              <w:rPr>
                <w:rFonts w:ascii="Garamond" w:hAnsi="Garamond"/>
                <w:color w:val="000000" w:themeColor="text1"/>
                <w:sz w:val="24"/>
                <w:szCs w:val="24"/>
              </w:rPr>
            </w:pPr>
          </w:p>
        </w:tc>
        <w:tc>
          <w:tcPr>
            <w:tcW w:w="850" w:type="dxa"/>
            <w:tcBorders>
              <w:top w:val="nil"/>
              <w:left w:val="nil"/>
              <w:bottom w:val="nil"/>
              <w:right w:val="nil"/>
            </w:tcBorders>
            <w:shd w:val="clear" w:color="auto" w:fill="auto"/>
            <w:noWrap/>
            <w:vAlign w:val="bottom"/>
          </w:tcPr>
          <w:p w14:paraId="632E1D89" w14:textId="77777777" w:rsidR="002D725A" w:rsidRPr="00A91E8E" w:rsidRDefault="002D725A" w:rsidP="002D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xml:space="preserve"> $  100 </w:t>
            </w:r>
          </w:p>
        </w:tc>
        <w:tc>
          <w:tcPr>
            <w:tcW w:w="850" w:type="dxa"/>
            <w:tcBorders>
              <w:top w:val="nil"/>
              <w:left w:val="nil"/>
              <w:bottom w:val="nil"/>
              <w:right w:val="nil"/>
            </w:tcBorders>
            <w:shd w:val="clear" w:color="auto" w:fill="auto"/>
            <w:noWrap/>
            <w:vAlign w:val="bottom"/>
          </w:tcPr>
          <w:p w14:paraId="7B2FEBE1" w14:textId="77777777" w:rsidR="002D725A" w:rsidRPr="00A91E8E" w:rsidRDefault="002D725A" w:rsidP="002D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xml:space="preserve"> $  200 </w:t>
            </w:r>
          </w:p>
        </w:tc>
        <w:tc>
          <w:tcPr>
            <w:tcW w:w="849" w:type="dxa"/>
            <w:tcBorders>
              <w:top w:val="nil"/>
              <w:left w:val="nil"/>
              <w:bottom w:val="nil"/>
              <w:right w:val="nil"/>
            </w:tcBorders>
            <w:shd w:val="clear" w:color="auto" w:fill="auto"/>
            <w:noWrap/>
            <w:vAlign w:val="bottom"/>
          </w:tcPr>
          <w:p w14:paraId="78791224" w14:textId="77777777" w:rsidR="002D725A" w:rsidRPr="00A91E8E" w:rsidRDefault="002D725A" w:rsidP="002D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xml:space="preserve"> $  200 </w:t>
            </w:r>
          </w:p>
        </w:tc>
        <w:tc>
          <w:tcPr>
            <w:tcW w:w="850" w:type="dxa"/>
            <w:tcBorders>
              <w:top w:val="nil"/>
              <w:left w:val="nil"/>
              <w:bottom w:val="nil"/>
              <w:right w:val="nil"/>
            </w:tcBorders>
            <w:shd w:val="clear" w:color="auto" w:fill="auto"/>
            <w:noWrap/>
            <w:vAlign w:val="bottom"/>
          </w:tcPr>
          <w:p w14:paraId="57B9F593" w14:textId="77777777" w:rsidR="002D725A" w:rsidRPr="00A91E8E" w:rsidRDefault="002D725A" w:rsidP="002D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xml:space="preserve"> $  200 </w:t>
            </w:r>
          </w:p>
        </w:tc>
        <w:tc>
          <w:tcPr>
            <w:tcW w:w="850" w:type="dxa"/>
            <w:tcBorders>
              <w:top w:val="nil"/>
              <w:left w:val="nil"/>
              <w:bottom w:val="nil"/>
              <w:right w:val="nil"/>
            </w:tcBorders>
            <w:shd w:val="clear" w:color="auto" w:fill="auto"/>
            <w:noWrap/>
            <w:vAlign w:val="bottom"/>
          </w:tcPr>
          <w:p w14:paraId="140EE40B" w14:textId="77777777" w:rsidR="002D725A" w:rsidRPr="00A91E8E" w:rsidRDefault="002D725A" w:rsidP="002D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xml:space="preserve"> $  200 </w:t>
            </w:r>
          </w:p>
        </w:tc>
      </w:tr>
      <w:tr w:rsidR="00A91E8E" w:rsidRPr="00A91E8E" w14:paraId="0B1F486B" w14:textId="77777777" w:rsidTr="00D15E6A">
        <w:trPr>
          <w:trHeight w:val="255"/>
        </w:trPr>
        <w:tc>
          <w:tcPr>
            <w:tcW w:w="3510" w:type="dxa"/>
            <w:tcBorders>
              <w:top w:val="nil"/>
              <w:left w:val="nil"/>
              <w:bottom w:val="nil"/>
              <w:right w:val="nil"/>
            </w:tcBorders>
            <w:shd w:val="clear" w:color="auto" w:fill="auto"/>
            <w:noWrap/>
            <w:vAlign w:val="bottom"/>
          </w:tcPr>
          <w:p w14:paraId="6B67E2ED" w14:textId="77777777" w:rsidR="002D725A" w:rsidRPr="00A91E8E" w:rsidRDefault="002D725A" w:rsidP="002D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Expected Inflation Rate</w:t>
            </w:r>
          </w:p>
        </w:tc>
        <w:tc>
          <w:tcPr>
            <w:tcW w:w="630" w:type="dxa"/>
            <w:tcBorders>
              <w:top w:val="nil"/>
              <w:left w:val="nil"/>
              <w:bottom w:val="nil"/>
              <w:right w:val="nil"/>
            </w:tcBorders>
            <w:shd w:val="clear" w:color="auto" w:fill="auto"/>
            <w:noWrap/>
            <w:vAlign w:val="bottom"/>
          </w:tcPr>
          <w:p w14:paraId="0B799BAE" w14:textId="77777777" w:rsidR="002D725A" w:rsidRPr="00A91E8E" w:rsidRDefault="002D725A" w:rsidP="002D725A">
            <w:pPr>
              <w:spacing w:after="0"/>
              <w:rPr>
                <w:rFonts w:ascii="Garamond" w:hAnsi="Garamond" w:cs="Arial"/>
                <w:color w:val="000000" w:themeColor="text1"/>
                <w:sz w:val="24"/>
                <w:szCs w:val="24"/>
              </w:rPr>
            </w:pPr>
          </w:p>
        </w:tc>
        <w:tc>
          <w:tcPr>
            <w:tcW w:w="939" w:type="dxa"/>
            <w:tcBorders>
              <w:top w:val="nil"/>
              <w:left w:val="nil"/>
              <w:bottom w:val="nil"/>
              <w:right w:val="nil"/>
            </w:tcBorders>
            <w:shd w:val="clear" w:color="auto" w:fill="auto"/>
            <w:noWrap/>
            <w:vAlign w:val="bottom"/>
          </w:tcPr>
          <w:p w14:paraId="5356262C" w14:textId="77777777" w:rsidR="002D725A" w:rsidRPr="00A91E8E" w:rsidRDefault="002D725A" w:rsidP="002D725A">
            <w:pPr>
              <w:spacing w:after="0"/>
              <w:rPr>
                <w:rFonts w:ascii="Garamond" w:hAnsi="Garamond"/>
                <w:color w:val="000000" w:themeColor="text1"/>
                <w:sz w:val="24"/>
                <w:szCs w:val="24"/>
              </w:rPr>
            </w:pPr>
          </w:p>
        </w:tc>
        <w:tc>
          <w:tcPr>
            <w:tcW w:w="850" w:type="dxa"/>
            <w:tcBorders>
              <w:top w:val="nil"/>
              <w:left w:val="nil"/>
              <w:bottom w:val="nil"/>
              <w:right w:val="nil"/>
            </w:tcBorders>
            <w:shd w:val="clear" w:color="auto" w:fill="auto"/>
            <w:noWrap/>
            <w:vAlign w:val="bottom"/>
          </w:tcPr>
          <w:p w14:paraId="2B033629" w14:textId="77777777" w:rsidR="002D725A" w:rsidRPr="00A91E8E" w:rsidRDefault="002D725A" w:rsidP="002D725A">
            <w:pPr>
              <w:spacing w:after="0"/>
              <w:jc w:val="right"/>
              <w:rPr>
                <w:rFonts w:ascii="Garamond" w:hAnsi="Garamond" w:cs="Arial"/>
                <w:color w:val="000000" w:themeColor="text1"/>
                <w:sz w:val="24"/>
                <w:szCs w:val="24"/>
              </w:rPr>
            </w:pPr>
            <w:r w:rsidRPr="00A91E8E">
              <w:rPr>
                <w:rFonts w:ascii="Garamond" w:hAnsi="Garamond" w:cs="Arial"/>
                <w:color w:val="000000" w:themeColor="text1"/>
                <w:sz w:val="24"/>
                <w:szCs w:val="24"/>
              </w:rPr>
              <w:t>2%</w:t>
            </w:r>
          </w:p>
        </w:tc>
        <w:tc>
          <w:tcPr>
            <w:tcW w:w="850" w:type="dxa"/>
            <w:tcBorders>
              <w:top w:val="nil"/>
              <w:left w:val="nil"/>
              <w:bottom w:val="nil"/>
              <w:right w:val="nil"/>
            </w:tcBorders>
            <w:shd w:val="clear" w:color="auto" w:fill="auto"/>
            <w:noWrap/>
            <w:vAlign w:val="bottom"/>
          </w:tcPr>
          <w:p w14:paraId="35418402" w14:textId="77777777" w:rsidR="002D725A" w:rsidRPr="00A91E8E" w:rsidRDefault="002D725A" w:rsidP="002D725A">
            <w:pPr>
              <w:spacing w:after="0"/>
              <w:jc w:val="right"/>
              <w:rPr>
                <w:rFonts w:ascii="Garamond" w:hAnsi="Garamond" w:cs="Arial"/>
                <w:color w:val="000000" w:themeColor="text1"/>
                <w:sz w:val="24"/>
                <w:szCs w:val="24"/>
              </w:rPr>
            </w:pPr>
            <w:r w:rsidRPr="00A91E8E">
              <w:rPr>
                <w:rFonts w:ascii="Garamond" w:hAnsi="Garamond" w:cs="Arial"/>
                <w:color w:val="000000" w:themeColor="text1"/>
                <w:sz w:val="24"/>
                <w:szCs w:val="24"/>
              </w:rPr>
              <w:t>2%</w:t>
            </w:r>
          </w:p>
        </w:tc>
        <w:tc>
          <w:tcPr>
            <w:tcW w:w="849" w:type="dxa"/>
            <w:tcBorders>
              <w:top w:val="nil"/>
              <w:left w:val="nil"/>
              <w:bottom w:val="nil"/>
              <w:right w:val="nil"/>
            </w:tcBorders>
            <w:shd w:val="clear" w:color="auto" w:fill="auto"/>
            <w:noWrap/>
            <w:vAlign w:val="bottom"/>
          </w:tcPr>
          <w:p w14:paraId="2D7214A6" w14:textId="77777777" w:rsidR="002D725A" w:rsidRPr="00A91E8E" w:rsidRDefault="002D725A" w:rsidP="002D725A">
            <w:pPr>
              <w:spacing w:after="0"/>
              <w:jc w:val="right"/>
              <w:rPr>
                <w:rFonts w:ascii="Garamond" w:hAnsi="Garamond" w:cs="Arial"/>
                <w:color w:val="000000" w:themeColor="text1"/>
                <w:sz w:val="24"/>
                <w:szCs w:val="24"/>
              </w:rPr>
            </w:pPr>
            <w:r w:rsidRPr="00A91E8E">
              <w:rPr>
                <w:rFonts w:ascii="Garamond" w:hAnsi="Garamond" w:cs="Arial"/>
                <w:color w:val="000000" w:themeColor="text1"/>
                <w:sz w:val="24"/>
                <w:szCs w:val="24"/>
              </w:rPr>
              <w:t>2%</w:t>
            </w:r>
          </w:p>
        </w:tc>
        <w:tc>
          <w:tcPr>
            <w:tcW w:w="850" w:type="dxa"/>
            <w:tcBorders>
              <w:top w:val="nil"/>
              <w:left w:val="nil"/>
              <w:bottom w:val="nil"/>
              <w:right w:val="nil"/>
            </w:tcBorders>
            <w:shd w:val="clear" w:color="auto" w:fill="auto"/>
            <w:noWrap/>
            <w:vAlign w:val="bottom"/>
          </w:tcPr>
          <w:p w14:paraId="0C8EE891" w14:textId="77777777" w:rsidR="002D725A" w:rsidRPr="00A91E8E" w:rsidRDefault="002D725A" w:rsidP="002D725A">
            <w:pPr>
              <w:spacing w:after="0"/>
              <w:jc w:val="right"/>
              <w:rPr>
                <w:rFonts w:ascii="Garamond" w:hAnsi="Garamond" w:cs="Arial"/>
                <w:color w:val="000000" w:themeColor="text1"/>
                <w:sz w:val="24"/>
                <w:szCs w:val="24"/>
              </w:rPr>
            </w:pPr>
            <w:r w:rsidRPr="00A91E8E">
              <w:rPr>
                <w:rFonts w:ascii="Garamond" w:hAnsi="Garamond" w:cs="Arial"/>
                <w:color w:val="000000" w:themeColor="text1"/>
                <w:sz w:val="24"/>
                <w:szCs w:val="24"/>
              </w:rPr>
              <w:t>2%</w:t>
            </w:r>
          </w:p>
        </w:tc>
        <w:tc>
          <w:tcPr>
            <w:tcW w:w="850" w:type="dxa"/>
            <w:tcBorders>
              <w:top w:val="nil"/>
              <w:left w:val="nil"/>
              <w:bottom w:val="nil"/>
              <w:right w:val="nil"/>
            </w:tcBorders>
            <w:shd w:val="clear" w:color="auto" w:fill="auto"/>
            <w:noWrap/>
            <w:vAlign w:val="bottom"/>
          </w:tcPr>
          <w:p w14:paraId="617CC85B" w14:textId="77777777" w:rsidR="002D725A" w:rsidRPr="00A91E8E" w:rsidRDefault="002D725A" w:rsidP="002D725A">
            <w:pPr>
              <w:spacing w:after="0"/>
              <w:jc w:val="right"/>
              <w:rPr>
                <w:rFonts w:ascii="Garamond" w:hAnsi="Garamond" w:cs="Arial"/>
                <w:color w:val="000000" w:themeColor="text1"/>
                <w:sz w:val="24"/>
                <w:szCs w:val="24"/>
              </w:rPr>
            </w:pPr>
            <w:r w:rsidRPr="00A91E8E">
              <w:rPr>
                <w:rFonts w:ascii="Garamond" w:hAnsi="Garamond" w:cs="Arial"/>
                <w:color w:val="000000" w:themeColor="text1"/>
                <w:sz w:val="24"/>
                <w:szCs w:val="24"/>
              </w:rPr>
              <w:t>2%</w:t>
            </w:r>
          </w:p>
        </w:tc>
      </w:tr>
      <w:tr w:rsidR="00A91E8E" w:rsidRPr="00A91E8E" w14:paraId="77968252" w14:textId="77777777" w:rsidTr="00D15E6A">
        <w:trPr>
          <w:trHeight w:val="255"/>
        </w:trPr>
        <w:tc>
          <w:tcPr>
            <w:tcW w:w="3510" w:type="dxa"/>
            <w:tcBorders>
              <w:top w:val="nil"/>
              <w:left w:val="nil"/>
              <w:bottom w:val="nil"/>
              <w:right w:val="nil"/>
            </w:tcBorders>
            <w:shd w:val="clear" w:color="auto" w:fill="auto"/>
            <w:noWrap/>
            <w:vAlign w:val="bottom"/>
          </w:tcPr>
          <w:p w14:paraId="4A29DFED" w14:textId="77777777" w:rsidR="002D725A" w:rsidRPr="00A91E8E" w:rsidRDefault="002D725A" w:rsidP="002D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Growth Rate FCF (nominal), in perpetuity</w:t>
            </w:r>
          </w:p>
        </w:tc>
        <w:tc>
          <w:tcPr>
            <w:tcW w:w="630" w:type="dxa"/>
            <w:tcBorders>
              <w:top w:val="nil"/>
              <w:left w:val="nil"/>
              <w:bottom w:val="nil"/>
              <w:right w:val="nil"/>
            </w:tcBorders>
            <w:shd w:val="clear" w:color="auto" w:fill="auto"/>
            <w:noWrap/>
            <w:vAlign w:val="bottom"/>
          </w:tcPr>
          <w:p w14:paraId="438063A2" w14:textId="77777777" w:rsidR="002D725A" w:rsidRPr="00A91E8E" w:rsidRDefault="002D725A" w:rsidP="002D725A">
            <w:pPr>
              <w:spacing w:after="0"/>
              <w:jc w:val="right"/>
              <w:rPr>
                <w:rFonts w:ascii="Garamond" w:hAnsi="Garamond" w:cs="Arial"/>
                <w:i/>
                <w:iCs/>
                <w:color w:val="000000" w:themeColor="text1"/>
                <w:sz w:val="24"/>
                <w:szCs w:val="24"/>
              </w:rPr>
            </w:pPr>
            <w:r w:rsidRPr="00A91E8E">
              <w:rPr>
                <w:rFonts w:ascii="Garamond" w:hAnsi="Garamond" w:cs="Arial"/>
                <w:i/>
                <w:iCs/>
                <w:color w:val="000000" w:themeColor="text1"/>
                <w:sz w:val="24"/>
                <w:szCs w:val="24"/>
              </w:rPr>
              <w:t>3%</w:t>
            </w:r>
          </w:p>
        </w:tc>
        <w:tc>
          <w:tcPr>
            <w:tcW w:w="939" w:type="dxa"/>
            <w:tcBorders>
              <w:top w:val="nil"/>
              <w:left w:val="nil"/>
              <w:bottom w:val="nil"/>
              <w:right w:val="nil"/>
            </w:tcBorders>
            <w:shd w:val="clear" w:color="auto" w:fill="auto"/>
            <w:noWrap/>
            <w:vAlign w:val="bottom"/>
          </w:tcPr>
          <w:p w14:paraId="2F7B2434" w14:textId="77777777" w:rsidR="002D725A" w:rsidRPr="00A91E8E" w:rsidRDefault="002D725A" w:rsidP="002D725A">
            <w:pPr>
              <w:spacing w:after="0"/>
              <w:jc w:val="right"/>
              <w:rPr>
                <w:rFonts w:ascii="Garamond" w:hAnsi="Garamond" w:cs="Arial"/>
                <w:i/>
                <w:iCs/>
                <w:color w:val="000000" w:themeColor="text1"/>
                <w:sz w:val="24"/>
                <w:szCs w:val="24"/>
              </w:rPr>
            </w:pPr>
          </w:p>
        </w:tc>
        <w:tc>
          <w:tcPr>
            <w:tcW w:w="850" w:type="dxa"/>
            <w:tcBorders>
              <w:top w:val="nil"/>
              <w:left w:val="nil"/>
              <w:bottom w:val="nil"/>
              <w:right w:val="nil"/>
            </w:tcBorders>
            <w:shd w:val="clear" w:color="auto" w:fill="auto"/>
            <w:noWrap/>
            <w:vAlign w:val="bottom"/>
          </w:tcPr>
          <w:p w14:paraId="2228BD61" w14:textId="77777777" w:rsidR="002D725A" w:rsidRPr="00A91E8E" w:rsidRDefault="002D725A" w:rsidP="002D725A">
            <w:pPr>
              <w:spacing w:after="0"/>
              <w:rPr>
                <w:rFonts w:ascii="Garamond" w:hAnsi="Garamond"/>
                <w:color w:val="000000" w:themeColor="text1"/>
                <w:sz w:val="24"/>
                <w:szCs w:val="24"/>
              </w:rPr>
            </w:pPr>
          </w:p>
        </w:tc>
        <w:tc>
          <w:tcPr>
            <w:tcW w:w="850" w:type="dxa"/>
            <w:tcBorders>
              <w:top w:val="nil"/>
              <w:left w:val="nil"/>
              <w:bottom w:val="nil"/>
              <w:right w:val="nil"/>
            </w:tcBorders>
            <w:shd w:val="clear" w:color="auto" w:fill="auto"/>
            <w:noWrap/>
            <w:vAlign w:val="bottom"/>
          </w:tcPr>
          <w:p w14:paraId="0FF5E797" w14:textId="77777777" w:rsidR="002D725A" w:rsidRPr="00A91E8E" w:rsidRDefault="002D725A" w:rsidP="002D725A">
            <w:pPr>
              <w:spacing w:after="0"/>
              <w:rPr>
                <w:rFonts w:ascii="Garamond" w:hAnsi="Garamond"/>
                <w:color w:val="000000" w:themeColor="text1"/>
                <w:sz w:val="24"/>
                <w:szCs w:val="24"/>
              </w:rPr>
            </w:pPr>
          </w:p>
        </w:tc>
        <w:tc>
          <w:tcPr>
            <w:tcW w:w="849" w:type="dxa"/>
            <w:tcBorders>
              <w:top w:val="nil"/>
              <w:left w:val="nil"/>
              <w:bottom w:val="nil"/>
              <w:right w:val="nil"/>
            </w:tcBorders>
            <w:shd w:val="clear" w:color="auto" w:fill="auto"/>
            <w:noWrap/>
            <w:vAlign w:val="bottom"/>
          </w:tcPr>
          <w:p w14:paraId="67C24BEB" w14:textId="77777777" w:rsidR="002D725A" w:rsidRPr="00A91E8E" w:rsidRDefault="002D725A" w:rsidP="002D725A">
            <w:pPr>
              <w:spacing w:after="0"/>
              <w:rPr>
                <w:rFonts w:ascii="Garamond" w:hAnsi="Garamond"/>
                <w:color w:val="000000" w:themeColor="text1"/>
                <w:sz w:val="24"/>
                <w:szCs w:val="24"/>
              </w:rPr>
            </w:pPr>
          </w:p>
        </w:tc>
        <w:tc>
          <w:tcPr>
            <w:tcW w:w="850" w:type="dxa"/>
            <w:tcBorders>
              <w:top w:val="nil"/>
              <w:left w:val="nil"/>
              <w:bottom w:val="nil"/>
              <w:right w:val="nil"/>
            </w:tcBorders>
            <w:shd w:val="clear" w:color="auto" w:fill="auto"/>
            <w:noWrap/>
            <w:vAlign w:val="bottom"/>
          </w:tcPr>
          <w:p w14:paraId="23E75BD3" w14:textId="77777777" w:rsidR="002D725A" w:rsidRPr="00A91E8E" w:rsidRDefault="002D725A" w:rsidP="002D725A">
            <w:pPr>
              <w:spacing w:after="0"/>
              <w:rPr>
                <w:rFonts w:ascii="Garamond" w:hAnsi="Garamond"/>
                <w:color w:val="000000" w:themeColor="text1"/>
                <w:sz w:val="24"/>
                <w:szCs w:val="24"/>
              </w:rPr>
            </w:pPr>
          </w:p>
        </w:tc>
        <w:tc>
          <w:tcPr>
            <w:tcW w:w="850" w:type="dxa"/>
            <w:tcBorders>
              <w:top w:val="nil"/>
              <w:left w:val="nil"/>
              <w:bottom w:val="nil"/>
              <w:right w:val="nil"/>
            </w:tcBorders>
            <w:shd w:val="clear" w:color="auto" w:fill="auto"/>
            <w:noWrap/>
            <w:vAlign w:val="bottom"/>
          </w:tcPr>
          <w:p w14:paraId="7DBA853D" w14:textId="77777777" w:rsidR="002D725A" w:rsidRPr="00A91E8E" w:rsidRDefault="002D725A" w:rsidP="002D725A">
            <w:pPr>
              <w:spacing w:after="0"/>
              <w:rPr>
                <w:rFonts w:ascii="Garamond" w:hAnsi="Garamond"/>
                <w:color w:val="000000" w:themeColor="text1"/>
                <w:sz w:val="24"/>
                <w:szCs w:val="24"/>
              </w:rPr>
            </w:pPr>
          </w:p>
        </w:tc>
      </w:tr>
      <w:tr w:rsidR="00A91E8E" w:rsidRPr="00A91E8E" w14:paraId="349CB642" w14:textId="77777777" w:rsidTr="00D15E6A">
        <w:trPr>
          <w:trHeight w:val="255"/>
        </w:trPr>
        <w:tc>
          <w:tcPr>
            <w:tcW w:w="3510" w:type="dxa"/>
            <w:tcBorders>
              <w:top w:val="nil"/>
              <w:left w:val="nil"/>
              <w:bottom w:val="nil"/>
              <w:right w:val="nil"/>
            </w:tcBorders>
            <w:shd w:val="clear" w:color="auto" w:fill="auto"/>
            <w:noWrap/>
            <w:vAlign w:val="bottom"/>
          </w:tcPr>
          <w:p w14:paraId="64128C15" w14:textId="77777777" w:rsidR="002D725A" w:rsidRPr="00A91E8E" w:rsidRDefault="002D725A" w:rsidP="002D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Discount Rate</w:t>
            </w:r>
          </w:p>
        </w:tc>
        <w:tc>
          <w:tcPr>
            <w:tcW w:w="630" w:type="dxa"/>
            <w:tcBorders>
              <w:top w:val="nil"/>
              <w:left w:val="nil"/>
              <w:bottom w:val="nil"/>
              <w:right w:val="nil"/>
            </w:tcBorders>
            <w:shd w:val="clear" w:color="auto" w:fill="auto"/>
            <w:noWrap/>
            <w:vAlign w:val="bottom"/>
          </w:tcPr>
          <w:p w14:paraId="3694EB0E" w14:textId="77777777" w:rsidR="002D725A" w:rsidRPr="00A91E8E" w:rsidRDefault="002D725A" w:rsidP="002D725A">
            <w:pPr>
              <w:spacing w:after="0"/>
              <w:jc w:val="right"/>
              <w:rPr>
                <w:rFonts w:ascii="Garamond" w:hAnsi="Garamond" w:cs="Arial"/>
                <w:i/>
                <w:iCs/>
                <w:color w:val="000000" w:themeColor="text1"/>
                <w:sz w:val="24"/>
                <w:szCs w:val="24"/>
              </w:rPr>
            </w:pPr>
            <w:r w:rsidRPr="00A91E8E">
              <w:rPr>
                <w:rFonts w:ascii="Garamond" w:hAnsi="Garamond" w:cs="Arial"/>
                <w:i/>
                <w:iCs/>
                <w:color w:val="000000" w:themeColor="text1"/>
                <w:sz w:val="24"/>
                <w:szCs w:val="24"/>
              </w:rPr>
              <w:t>15%</w:t>
            </w:r>
          </w:p>
        </w:tc>
        <w:tc>
          <w:tcPr>
            <w:tcW w:w="939" w:type="dxa"/>
            <w:tcBorders>
              <w:top w:val="nil"/>
              <w:left w:val="nil"/>
              <w:bottom w:val="nil"/>
              <w:right w:val="nil"/>
            </w:tcBorders>
            <w:shd w:val="clear" w:color="auto" w:fill="auto"/>
            <w:noWrap/>
            <w:vAlign w:val="bottom"/>
          </w:tcPr>
          <w:p w14:paraId="0A0A415F" w14:textId="77777777" w:rsidR="002D725A" w:rsidRPr="00A91E8E" w:rsidRDefault="002D725A" w:rsidP="002D725A">
            <w:pPr>
              <w:spacing w:after="0"/>
              <w:jc w:val="right"/>
              <w:rPr>
                <w:rFonts w:ascii="Garamond" w:hAnsi="Garamond" w:cs="Arial"/>
                <w:i/>
                <w:iCs/>
                <w:color w:val="000000" w:themeColor="text1"/>
                <w:sz w:val="24"/>
                <w:szCs w:val="24"/>
              </w:rPr>
            </w:pPr>
          </w:p>
        </w:tc>
        <w:tc>
          <w:tcPr>
            <w:tcW w:w="850" w:type="dxa"/>
            <w:tcBorders>
              <w:top w:val="nil"/>
              <w:left w:val="nil"/>
              <w:bottom w:val="nil"/>
              <w:right w:val="nil"/>
            </w:tcBorders>
            <w:shd w:val="clear" w:color="auto" w:fill="auto"/>
            <w:noWrap/>
            <w:vAlign w:val="bottom"/>
          </w:tcPr>
          <w:p w14:paraId="467A7F5A" w14:textId="77777777" w:rsidR="002D725A" w:rsidRPr="00A91E8E" w:rsidRDefault="002D725A" w:rsidP="002D725A">
            <w:pPr>
              <w:spacing w:after="0"/>
              <w:rPr>
                <w:rFonts w:ascii="Garamond" w:hAnsi="Garamond"/>
                <w:color w:val="000000" w:themeColor="text1"/>
                <w:sz w:val="24"/>
                <w:szCs w:val="24"/>
              </w:rPr>
            </w:pPr>
          </w:p>
        </w:tc>
        <w:tc>
          <w:tcPr>
            <w:tcW w:w="850" w:type="dxa"/>
            <w:tcBorders>
              <w:top w:val="nil"/>
              <w:left w:val="nil"/>
              <w:bottom w:val="nil"/>
              <w:right w:val="nil"/>
            </w:tcBorders>
            <w:shd w:val="clear" w:color="auto" w:fill="auto"/>
            <w:noWrap/>
            <w:vAlign w:val="bottom"/>
          </w:tcPr>
          <w:p w14:paraId="64746F1E" w14:textId="77777777" w:rsidR="002D725A" w:rsidRPr="00A91E8E" w:rsidRDefault="002D725A" w:rsidP="002D725A">
            <w:pPr>
              <w:spacing w:after="0"/>
              <w:rPr>
                <w:rFonts w:ascii="Garamond" w:hAnsi="Garamond"/>
                <w:color w:val="000000" w:themeColor="text1"/>
                <w:sz w:val="24"/>
                <w:szCs w:val="24"/>
              </w:rPr>
            </w:pPr>
          </w:p>
        </w:tc>
        <w:tc>
          <w:tcPr>
            <w:tcW w:w="849" w:type="dxa"/>
            <w:tcBorders>
              <w:top w:val="nil"/>
              <w:left w:val="nil"/>
              <w:bottom w:val="nil"/>
              <w:right w:val="nil"/>
            </w:tcBorders>
            <w:shd w:val="clear" w:color="auto" w:fill="auto"/>
            <w:noWrap/>
            <w:vAlign w:val="bottom"/>
          </w:tcPr>
          <w:p w14:paraId="61D7C06A" w14:textId="77777777" w:rsidR="002D725A" w:rsidRPr="00A91E8E" w:rsidRDefault="002D725A" w:rsidP="002D725A">
            <w:pPr>
              <w:spacing w:after="0"/>
              <w:rPr>
                <w:rFonts w:ascii="Garamond" w:hAnsi="Garamond"/>
                <w:color w:val="000000" w:themeColor="text1"/>
                <w:sz w:val="24"/>
                <w:szCs w:val="24"/>
              </w:rPr>
            </w:pPr>
          </w:p>
        </w:tc>
        <w:tc>
          <w:tcPr>
            <w:tcW w:w="850" w:type="dxa"/>
            <w:tcBorders>
              <w:top w:val="nil"/>
              <w:left w:val="nil"/>
              <w:bottom w:val="nil"/>
              <w:right w:val="nil"/>
            </w:tcBorders>
            <w:shd w:val="clear" w:color="auto" w:fill="auto"/>
            <w:noWrap/>
            <w:vAlign w:val="bottom"/>
          </w:tcPr>
          <w:p w14:paraId="2CFD9FA4" w14:textId="77777777" w:rsidR="002D725A" w:rsidRPr="00A91E8E" w:rsidRDefault="002D725A" w:rsidP="002D725A">
            <w:pPr>
              <w:spacing w:after="0"/>
              <w:rPr>
                <w:rFonts w:ascii="Garamond" w:hAnsi="Garamond"/>
                <w:color w:val="000000" w:themeColor="text1"/>
                <w:sz w:val="24"/>
                <w:szCs w:val="24"/>
              </w:rPr>
            </w:pPr>
          </w:p>
        </w:tc>
        <w:tc>
          <w:tcPr>
            <w:tcW w:w="850" w:type="dxa"/>
            <w:tcBorders>
              <w:top w:val="nil"/>
              <w:left w:val="nil"/>
              <w:bottom w:val="nil"/>
              <w:right w:val="nil"/>
            </w:tcBorders>
            <w:shd w:val="clear" w:color="auto" w:fill="auto"/>
            <w:noWrap/>
            <w:vAlign w:val="bottom"/>
          </w:tcPr>
          <w:p w14:paraId="18E21718" w14:textId="77777777" w:rsidR="002D725A" w:rsidRPr="00A91E8E" w:rsidRDefault="002D725A" w:rsidP="002D725A">
            <w:pPr>
              <w:spacing w:after="0"/>
              <w:rPr>
                <w:rFonts w:ascii="Garamond" w:hAnsi="Garamond"/>
                <w:color w:val="000000" w:themeColor="text1"/>
                <w:sz w:val="24"/>
                <w:szCs w:val="24"/>
              </w:rPr>
            </w:pPr>
          </w:p>
        </w:tc>
      </w:tr>
      <w:tr w:rsidR="00A91E8E" w:rsidRPr="00A91E8E" w14:paraId="46D872B7" w14:textId="77777777" w:rsidTr="00D15E6A">
        <w:trPr>
          <w:trHeight w:val="255"/>
        </w:trPr>
        <w:tc>
          <w:tcPr>
            <w:tcW w:w="3510" w:type="dxa"/>
            <w:tcBorders>
              <w:top w:val="nil"/>
              <w:left w:val="nil"/>
              <w:bottom w:val="nil"/>
              <w:right w:val="nil"/>
            </w:tcBorders>
            <w:shd w:val="clear" w:color="auto" w:fill="auto"/>
            <w:noWrap/>
            <w:vAlign w:val="bottom"/>
          </w:tcPr>
          <w:p w14:paraId="7B08C0D7" w14:textId="77777777" w:rsidR="002D725A" w:rsidRPr="00A91E8E" w:rsidRDefault="002D725A" w:rsidP="002D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Ongoing Investment/Revenue (year 1+)</w:t>
            </w:r>
          </w:p>
        </w:tc>
        <w:tc>
          <w:tcPr>
            <w:tcW w:w="630" w:type="dxa"/>
            <w:tcBorders>
              <w:top w:val="nil"/>
              <w:left w:val="nil"/>
              <w:bottom w:val="nil"/>
              <w:right w:val="nil"/>
            </w:tcBorders>
            <w:shd w:val="clear" w:color="auto" w:fill="auto"/>
            <w:noWrap/>
            <w:vAlign w:val="bottom"/>
          </w:tcPr>
          <w:p w14:paraId="19DAE128" w14:textId="77777777" w:rsidR="002D725A" w:rsidRPr="00A91E8E" w:rsidRDefault="002D725A" w:rsidP="002D725A">
            <w:pPr>
              <w:spacing w:after="0"/>
              <w:jc w:val="right"/>
              <w:rPr>
                <w:rFonts w:ascii="Garamond" w:hAnsi="Garamond" w:cs="Arial"/>
                <w:i/>
                <w:iCs/>
                <w:color w:val="000000" w:themeColor="text1"/>
                <w:sz w:val="24"/>
                <w:szCs w:val="24"/>
              </w:rPr>
            </w:pPr>
            <w:r w:rsidRPr="00A91E8E">
              <w:rPr>
                <w:rFonts w:ascii="Garamond" w:hAnsi="Garamond" w:cs="Arial"/>
                <w:i/>
                <w:iCs/>
                <w:color w:val="000000" w:themeColor="text1"/>
                <w:sz w:val="24"/>
                <w:szCs w:val="24"/>
              </w:rPr>
              <w:t>5%</w:t>
            </w:r>
          </w:p>
        </w:tc>
        <w:tc>
          <w:tcPr>
            <w:tcW w:w="939" w:type="dxa"/>
            <w:tcBorders>
              <w:top w:val="nil"/>
              <w:left w:val="nil"/>
              <w:bottom w:val="nil"/>
              <w:right w:val="nil"/>
            </w:tcBorders>
            <w:shd w:val="clear" w:color="auto" w:fill="auto"/>
            <w:noWrap/>
            <w:vAlign w:val="bottom"/>
          </w:tcPr>
          <w:p w14:paraId="7CFC887B" w14:textId="77777777" w:rsidR="002D725A" w:rsidRPr="00A91E8E" w:rsidRDefault="002D725A" w:rsidP="002D725A">
            <w:pPr>
              <w:spacing w:after="0"/>
              <w:jc w:val="right"/>
              <w:rPr>
                <w:rFonts w:ascii="Garamond" w:hAnsi="Garamond" w:cs="Arial"/>
                <w:i/>
                <w:iCs/>
                <w:color w:val="000000" w:themeColor="text1"/>
                <w:sz w:val="24"/>
                <w:szCs w:val="24"/>
              </w:rPr>
            </w:pPr>
          </w:p>
        </w:tc>
        <w:tc>
          <w:tcPr>
            <w:tcW w:w="850" w:type="dxa"/>
            <w:tcBorders>
              <w:top w:val="nil"/>
              <w:left w:val="nil"/>
              <w:bottom w:val="nil"/>
              <w:right w:val="nil"/>
            </w:tcBorders>
            <w:shd w:val="clear" w:color="auto" w:fill="auto"/>
            <w:noWrap/>
            <w:vAlign w:val="bottom"/>
          </w:tcPr>
          <w:p w14:paraId="7F0CC56D" w14:textId="77777777" w:rsidR="002D725A" w:rsidRPr="00A91E8E" w:rsidRDefault="002D725A" w:rsidP="002D725A">
            <w:pPr>
              <w:spacing w:after="0"/>
              <w:rPr>
                <w:rFonts w:ascii="Garamond" w:hAnsi="Garamond"/>
                <w:color w:val="000000" w:themeColor="text1"/>
                <w:sz w:val="24"/>
                <w:szCs w:val="24"/>
              </w:rPr>
            </w:pPr>
          </w:p>
        </w:tc>
        <w:tc>
          <w:tcPr>
            <w:tcW w:w="850" w:type="dxa"/>
            <w:tcBorders>
              <w:top w:val="nil"/>
              <w:left w:val="nil"/>
              <w:bottom w:val="nil"/>
              <w:right w:val="nil"/>
            </w:tcBorders>
            <w:shd w:val="clear" w:color="auto" w:fill="auto"/>
            <w:noWrap/>
            <w:vAlign w:val="bottom"/>
          </w:tcPr>
          <w:p w14:paraId="27FED26C" w14:textId="77777777" w:rsidR="002D725A" w:rsidRPr="00A91E8E" w:rsidRDefault="002D725A" w:rsidP="002D725A">
            <w:pPr>
              <w:spacing w:after="0"/>
              <w:rPr>
                <w:rFonts w:ascii="Garamond" w:hAnsi="Garamond"/>
                <w:color w:val="000000" w:themeColor="text1"/>
                <w:sz w:val="24"/>
                <w:szCs w:val="24"/>
              </w:rPr>
            </w:pPr>
          </w:p>
        </w:tc>
        <w:tc>
          <w:tcPr>
            <w:tcW w:w="849" w:type="dxa"/>
            <w:tcBorders>
              <w:top w:val="nil"/>
              <w:left w:val="nil"/>
              <w:bottom w:val="nil"/>
              <w:right w:val="nil"/>
            </w:tcBorders>
            <w:shd w:val="clear" w:color="auto" w:fill="auto"/>
            <w:noWrap/>
            <w:vAlign w:val="bottom"/>
          </w:tcPr>
          <w:p w14:paraId="75DB3B65" w14:textId="77777777" w:rsidR="002D725A" w:rsidRPr="00A91E8E" w:rsidRDefault="002D725A" w:rsidP="002D725A">
            <w:pPr>
              <w:spacing w:after="0"/>
              <w:rPr>
                <w:rFonts w:ascii="Garamond" w:hAnsi="Garamond"/>
                <w:color w:val="000000" w:themeColor="text1"/>
                <w:sz w:val="24"/>
                <w:szCs w:val="24"/>
              </w:rPr>
            </w:pPr>
          </w:p>
        </w:tc>
        <w:tc>
          <w:tcPr>
            <w:tcW w:w="850" w:type="dxa"/>
            <w:tcBorders>
              <w:top w:val="nil"/>
              <w:left w:val="nil"/>
              <w:bottom w:val="nil"/>
              <w:right w:val="nil"/>
            </w:tcBorders>
            <w:shd w:val="clear" w:color="auto" w:fill="auto"/>
            <w:noWrap/>
            <w:vAlign w:val="bottom"/>
          </w:tcPr>
          <w:p w14:paraId="76827A70" w14:textId="77777777" w:rsidR="002D725A" w:rsidRPr="00A91E8E" w:rsidRDefault="002D725A" w:rsidP="002D725A">
            <w:pPr>
              <w:spacing w:after="0"/>
              <w:rPr>
                <w:rFonts w:ascii="Garamond" w:hAnsi="Garamond"/>
                <w:color w:val="000000" w:themeColor="text1"/>
                <w:sz w:val="24"/>
                <w:szCs w:val="24"/>
              </w:rPr>
            </w:pPr>
          </w:p>
        </w:tc>
        <w:tc>
          <w:tcPr>
            <w:tcW w:w="850" w:type="dxa"/>
            <w:tcBorders>
              <w:top w:val="nil"/>
              <w:left w:val="nil"/>
              <w:bottom w:val="nil"/>
              <w:right w:val="nil"/>
            </w:tcBorders>
            <w:shd w:val="clear" w:color="auto" w:fill="auto"/>
            <w:noWrap/>
            <w:vAlign w:val="bottom"/>
          </w:tcPr>
          <w:p w14:paraId="06A0187F" w14:textId="77777777" w:rsidR="002D725A" w:rsidRPr="00A91E8E" w:rsidRDefault="002D725A" w:rsidP="002D725A">
            <w:pPr>
              <w:spacing w:after="0"/>
              <w:rPr>
                <w:rFonts w:ascii="Garamond" w:hAnsi="Garamond"/>
                <w:color w:val="000000" w:themeColor="text1"/>
                <w:sz w:val="24"/>
                <w:szCs w:val="24"/>
              </w:rPr>
            </w:pPr>
          </w:p>
        </w:tc>
      </w:tr>
      <w:tr w:rsidR="00A91E8E" w:rsidRPr="00A91E8E" w14:paraId="02206DC5" w14:textId="77777777" w:rsidTr="002D725A">
        <w:trPr>
          <w:trHeight w:val="255"/>
        </w:trPr>
        <w:tc>
          <w:tcPr>
            <w:tcW w:w="3510" w:type="dxa"/>
            <w:tcBorders>
              <w:top w:val="nil"/>
              <w:left w:val="nil"/>
              <w:bottom w:val="nil"/>
              <w:right w:val="nil"/>
            </w:tcBorders>
            <w:shd w:val="clear" w:color="auto" w:fill="auto"/>
            <w:noWrap/>
            <w:vAlign w:val="bottom"/>
            <w:hideMark/>
          </w:tcPr>
          <w:p w14:paraId="78B5A141" w14:textId="77777777" w:rsidR="002D725A" w:rsidRPr="00A91E8E" w:rsidRDefault="002D725A" w:rsidP="002D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Operating Cost/Revenues</w:t>
            </w:r>
          </w:p>
        </w:tc>
        <w:tc>
          <w:tcPr>
            <w:tcW w:w="630" w:type="dxa"/>
            <w:tcBorders>
              <w:top w:val="nil"/>
              <w:left w:val="nil"/>
              <w:bottom w:val="nil"/>
              <w:right w:val="nil"/>
            </w:tcBorders>
            <w:shd w:val="clear" w:color="auto" w:fill="auto"/>
            <w:noWrap/>
            <w:vAlign w:val="bottom"/>
            <w:hideMark/>
          </w:tcPr>
          <w:p w14:paraId="6AF84574" w14:textId="77777777" w:rsidR="002D725A" w:rsidRPr="00A91E8E" w:rsidRDefault="002D725A" w:rsidP="002D725A">
            <w:pPr>
              <w:spacing w:after="0"/>
              <w:jc w:val="right"/>
              <w:rPr>
                <w:rFonts w:ascii="Garamond" w:hAnsi="Garamond" w:cs="Arial"/>
                <w:i/>
                <w:iCs/>
                <w:color w:val="000000" w:themeColor="text1"/>
                <w:sz w:val="24"/>
                <w:szCs w:val="24"/>
              </w:rPr>
            </w:pPr>
            <w:r w:rsidRPr="00A91E8E">
              <w:rPr>
                <w:rFonts w:ascii="Garamond" w:hAnsi="Garamond" w:cs="Arial"/>
                <w:i/>
                <w:iCs/>
                <w:color w:val="000000" w:themeColor="text1"/>
                <w:sz w:val="24"/>
                <w:szCs w:val="24"/>
              </w:rPr>
              <w:t>45%</w:t>
            </w:r>
          </w:p>
        </w:tc>
        <w:tc>
          <w:tcPr>
            <w:tcW w:w="939" w:type="dxa"/>
            <w:tcBorders>
              <w:top w:val="nil"/>
              <w:left w:val="nil"/>
              <w:bottom w:val="nil"/>
              <w:right w:val="nil"/>
            </w:tcBorders>
            <w:shd w:val="clear" w:color="auto" w:fill="auto"/>
            <w:noWrap/>
            <w:vAlign w:val="bottom"/>
            <w:hideMark/>
          </w:tcPr>
          <w:p w14:paraId="518D634F" w14:textId="77777777" w:rsidR="002D725A" w:rsidRPr="00A91E8E" w:rsidRDefault="002D725A" w:rsidP="002D725A">
            <w:pPr>
              <w:spacing w:after="0"/>
              <w:jc w:val="right"/>
              <w:rPr>
                <w:rFonts w:ascii="Garamond" w:hAnsi="Garamond" w:cs="Arial"/>
                <w:i/>
                <w:iCs/>
                <w:color w:val="000000" w:themeColor="text1"/>
                <w:sz w:val="24"/>
                <w:szCs w:val="24"/>
              </w:rPr>
            </w:pPr>
          </w:p>
        </w:tc>
        <w:tc>
          <w:tcPr>
            <w:tcW w:w="850" w:type="dxa"/>
            <w:tcBorders>
              <w:top w:val="nil"/>
              <w:left w:val="nil"/>
              <w:bottom w:val="nil"/>
              <w:right w:val="nil"/>
            </w:tcBorders>
            <w:shd w:val="clear" w:color="auto" w:fill="auto"/>
            <w:noWrap/>
            <w:vAlign w:val="bottom"/>
            <w:hideMark/>
          </w:tcPr>
          <w:p w14:paraId="3827A464" w14:textId="77777777" w:rsidR="002D725A" w:rsidRPr="00A91E8E" w:rsidRDefault="002D725A" w:rsidP="002D725A">
            <w:pPr>
              <w:spacing w:after="0"/>
              <w:rPr>
                <w:rFonts w:ascii="Garamond" w:hAnsi="Garamond"/>
                <w:color w:val="000000" w:themeColor="text1"/>
                <w:sz w:val="24"/>
                <w:szCs w:val="24"/>
              </w:rPr>
            </w:pPr>
          </w:p>
        </w:tc>
        <w:tc>
          <w:tcPr>
            <w:tcW w:w="850" w:type="dxa"/>
            <w:tcBorders>
              <w:top w:val="nil"/>
              <w:left w:val="nil"/>
              <w:bottom w:val="nil"/>
              <w:right w:val="nil"/>
            </w:tcBorders>
            <w:shd w:val="clear" w:color="auto" w:fill="auto"/>
            <w:noWrap/>
            <w:vAlign w:val="bottom"/>
            <w:hideMark/>
          </w:tcPr>
          <w:p w14:paraId="63DA703C" w14:textId="77777777" w:rsidR="002D725A" w:rsidRPr="00A91E8E" w:rsidRDefault="002D725A" w:rsidP="002D725A">
            <w:pPr>
              <w:spacing w:after="0"/>
              <w:rPr>
                <w:rFonts w:ascii="Garamond" w:hAnsi="Garamond"/>
                <w:color w:val="000000" w:themeColor="text1"/>
                <w:sz w:val="24"/>
                <w:szCs w:val="24"/>
              </w:rPr>
            </w:pPr>
          </w:p>
        </w:tc>
        <w:tc>
          <w:tcPr>
            <w:tcW w:w="849" w:type="dxa"/>
            <w:tcBorders>
              <w:top w:val="nil"/>
              <w:left w:val="nil"/>
              <w:bottom w:val="nil"/>
              <w:right w:val="nil"/>
            </w:tcBorders>
            <w:shd w:val="clear" w:color="auto" w:fill="auto"/>
            <w:noWrap/>
            <w:vAlign w:val="bottom"/>
            <w:hideMark/>
          </w:tcPr>
          <w:p w14:paraId="4E109AD1" w14:textId="77777777" w:rsidR="002D725A" w:rsidRPr="00A91E8E" w:rsidRDefault="002D725A" w:rsidP="002D725A">
            <w:pPr>
              <w:spacing w:after="0"/>
              <w:rPr>
                <w:rFonts w:ascii="Garamond" w:hAnsi="Garamond"/>
                <w:color w:val="000000" w:themeColor="text1"/>
                <w:sz w:val="24"/>
                <w:szCs w:val="24"/>
              </w:rPr>
            </w:pPr>
          </w:p>
        </w:tc>
        <w:tc>
          <w:tcPr>
            <w:tcW w:w="850" w:type="dxa"/>
            <w:tcBorders>
              <w:top w:val="nil"/>
              <w:left w:val="nil"/>
              <w:bottom w:val="nil"/>
              <w:right w:val="nil"/>
            </w:tcBorders>
            <w:shd w:val="clear" w:color="auto" w:fill="auto"/>
            <w:noWrap/>
            <w:vAlign w:val="bottom"/>
            <w:hideMark/>
          </w:tcPr>
          <w:p w14:paraId="6E1028C7" w14:textId="77777777" w:rsidR="002D725A" w:rsidRPr="00A91E8E" w:rsidRDefault="002D725A" w:rsidP="002D725A">
            <w:pPr>
              <w:spacing w:after="0"/>
              <w:rPr>
                <w:rFonts w:ascii="Garamond" w:hAnsi="Garamond"/>
                <w:color w:val="000000" w:themeColor="text1"/>
                <w:sz w:val="24"/>
                <w:szCs w:val="24"/>
              </w:rPr>
            </w:pPr>
          </w:p>
        </w:tc>
        <w:tc>
          <w:tcPr>
            <w:tcW w:w="850" w:type="dxa"/>
            <w:tcBorders>
              <w:top w:val="nil"/>
              <w:left w:val="nil"/>
              <w:bottom w:val="nil"/>
              <w:right w:val="nil"/>
            </w:tcBorders>
            <w:shd w:val="clear" w:color="auto" w:fill="auto"/>
            <w:noWrap/>
            <w:vAlign w:val="bottom"/>
            <w:hideMark/>
          </w:tcPr>
          <w:p w14:paraId="7CF946DC" w14:textId="77777777" w:rsidR="002D725A" w:rsidRPr="00A91E8E" w:rsidRDefault="002D725A" w:rsidP="002D725A">
            <w:pPr>
              <w:spacing w:after="0"/>
              <w:rPr>
                <w:rFonts w:ascii="Garamond" w:hAnsi="Garamond"/>
                <w:color w:val="000000" w:themeColor="text1"/>
                <w:sz w:val="24"/>
                <w:szCs w:val="24"/>
              </w:rPr>
            </w:pPr>
          </w:p>
        </w:tc>
      </w:tr>
      <w:tr w:rsidR="00A91E8E" w:rsidRPr="00A91E8E" w14:paraId="0BC60003" w14:textId="77777777" w:rsidTr="002D725A">
        <w:trPr>
          <w:trHeight w:val="255"/>
        </w:trPr>
        <w:tc>
          <w:tcPr>
            <w:tcW w:w="3510" w:type="dxa"/>
            <w:tcBorders>
              <w:top w:val="nil"/>
              <w:left w:val="nil"/>
              <w:bottom w:val="nil"/>
              <w:right w:val="nil"/>
            </w:tcBorders>
            <w:shd w:val="clear" w:color="auto" w:fill="auto"/>
            <w:noWrap/>
            <w:vAlign w:val="bottom"/>
            <w:hideMark/>
          </w:tcPr>
          <w:p w14:paraId="311FDE2F" w14:textId="77777777" w:rsidR="002D725A" w:rsidRPr="00A91E8E" w:rsidRDefault="002D725A" w:rsidP="002D725A">
            <w:pPr>
              <w:spacing w:after="0"/>
              <w:rPr>
                <w:rFonts w:ascii="Garamond" w:hAnsi="Garamond" w:cs="Arial"/>
                <w:b/>
                <w:bCs/>
                <w:color w:val="000000" w:themeColor="text1"/>
                <w:sz w:val="24"/>
                <w:szCs w:val="24"/>
              </w:rPr>
            </w:pPr>
            <w:r w:rsidRPr="00A91E8E">
              <w:rPr>
                <w:rFonts w:ascii="Garamond" w:hAnsi="Garamond" w:cs="Arial"/>
                <w:b/>
                <w:bCs/>
                <w:color w:val="000000" w:themeColor="text1"/>
                <w:sz w:val="24"/>
                <w:szCs w:val="24"/>
              </w:rPr>
              <w:t>PV</w:t>
            </w:r>
            <w:r w:rsidRPr="00A91E8E">
              <w:rPr>
                <w:rFonts w:ascii="Garamond" w:hAnsi="Garamond" w:cs="Arial"/>
                <w:color w:val="000000" w:themeColor="text1"/>
                <w:sz w:val="24"/>
                <w:szCs w:val="24"/>
              </w:rPr>
              <w:t xml:space="preserve"> Revenue Enhancements</w:t>
            </w:r>
          </w:p>
        </w:tc>
        <w:tc>
          <w:tcPr>
            <w:tcW w:w="630" w:type="dxa"/>
            <w:tcBorders>
              <w:top w:val="nil"/>
              <w:left w:val="nil"/>
              <w:bottom w:val="nil"/>
              <w:right w:val="nil"/>
            </w:tcBorders>
            <w:shd w:val="clear" w:color="auto" w:fill="auto"/>
            <w:noWrap/>
            <w:vAlign w:val="bottom"/>
            <w:hideMark/>
          </w:tcPr>
          <w:p w14:paraId="2E9B6CB9" w14:textId="77777777" w:rsidR="002D725A" w:rsidRPr="00A91E8E" w:rsidRDefault="002D725A" w:rsidP="002D725A">
            <w:pPr>
              <w:spacing w:after="0"/>
              <w:rPr>
                <w:rFonts w:ascii="Garamond" w:hAnsi="Garamond" w:cs="Arial"/>
                <w:b/>
                <w:bCs/>
                <w:color w:val="000000" w:themeColor="text1"/>
                <w:sz w:val="24"/>
                <w:szCs w:val="24"/>
              </w:rPr>
            </w:pPr>
          </w:p>
        </w:tc>
        <w:tc>
          <w:tcPr>
            <w:tcW w:w="939" w:type="dxa"/>
            <w:tcBorders>
              <w:top w:val="nil"/>
              <w:left w:val="nil"/>
              <w:bottom w:val="nil"/>
              <w:right w:val="nil"/>
            </w:tcBorders>
            <w:shd w:val="clear" w:color="auto" w:fill="auto"/>
            <w:noWrap/>
            <w:vAlign w:val="bottom"/>
            <w:hideMark/>
          </w:tcPr>
          <w:p w14:paraId="1BA6AFCE" w14:textId="77777777" w:rsidR="002D725A" w:rsidRPr="00A91E8E" w:rsidRDefault="002D725A" w:rsidP="002D725A">
            <w:pPr>
              <w:spacing w:after="0"/>
              <w:rPr>
                <w:rFonts w:ascii="Garamond" w:hAnsi="Garamond"/>
                <w:color w:val="000000" w:themeColor="text1"/>
                <w:sz w:val="24"/>
                <w:szCs w:val="24"/>
              </w:rPr>
            </w:pPr>
          </w:p>
        </w:tc>
        <w:tc>
          <w:tcPr>
            <w:tcW w:w="850" w:type="dxa"/>
            <w:tcBorders>
              <w:top w:val="nil"/>
              <w:left w:val="nil"/>
              <w:bottom w:val="nil"/>
              <w:right w:val="nil"/>
            </w:tcBorders>
            <w:shd w:val="clear" w:color="auto" w:fill="auto"/>
            <w:noWrap/>
            <w:vAlign w:val="bottom"/>
            <w:hideMark/>
          </w:tcPr>
          <w:p w14:paraId="64B326F5" w14:textId="77777777" w:rsidR="002D725A" w:rsidRPr="00A91E8E" w:rsidRDefault="002D725A" w:rsidP="002D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xml:space="preserve"> $    102 </w:t>
            </w:r>
          </w:p>
        </w:tc>
        <w:tc>
          <w:tcPr>
            <w:tcW w:w="850" w:type="dxa"/>
            <w:tcBorders>
              <w:top w:val="nil"/>
              <w:left w:val="nil"/>
              <w:bottom w:val="nil"/>
              <w:right w:val="nil"/>
            </w:tcBorders>
            <w:shd w:val="clear" w:color="auto" w:fill="auto"/>
            <w:noWrap/>
            <w:vAlign w:val="bottom"/>
            <w:hideMark/>
          </w:tcPr>
          <w:p w14:paraId="47EA7CE4" w14:textId="77777777" w:rsidR="002D725A" w:rsidRPr="00A91E8E" w:rsidRDefault="002D725A" w:rsidP="002D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xml:space="preserve"> $    208 </w:t>
            </w:r>
          </w:p>
        </w:tc>
        <w:tc>
          <w:tcPr>
            <w:tcW w:w="849" w:type="dxa"/>
            <w:tcBorders>
              <w:top w:val="nil"/>
              <w:left w:val="nil"/>
              <w:bottom w:val="nil"/>
              <w:right w:val="nil"/>
            </w:tcBorders>
            <w:shd w:val="clear" w:color="auto" w:fill="auto"/>
            <w:noWrap/>
            <w:vAlign w:val="bottom"/>
            <w:hideMark/>
          </w:tcPr>
          <w:p w14:paraId="09C60249" w14:textId="77777777" w:rsidR="002D725A" w:rsidRPr="00A91E8E" w:rsidRDefault="002D725A" w:rsidP="002D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xml:space="preserve"> $    212 </w:t>
            </w:r>
          </w:p>
        </w:tc>
        <w:tc>
          <w:tcPr>
            <w:tcW w:w="850" w:type="dxa"/>
            <w:tcBorders>
              <w:top w:val="nil"/>
              <w:left w:val="nil"/>
              <w:bottom w:val="nil"/>
              <w:right w:val="nil"/>
            </w:tcBorders>
            <w:shd w:val="clear" w:color="auto" w:fill="auto"/>
            <w:noWrap/>
            <w:vAlign w:val="bottom"/>
            <w:hideMark/>
          </w:tcPr>
          <w:p w14:paraId="0C525AA1" w14:textId="77777777" w:rsidR="002D725A" w:rsidRPr="00A91E8E" w:rsidRDefault="002D725A" w:rsidP="002D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xml:space="preserve"> $    216 </w:t>
            </w:r>
          </w:p>
        </w:tc>
        <w:tc>
          <w:tcPr>
            <w:tcW w:w="850" w:type="dxa"/>
            <w:tcBorders>
              <w:top w:val="nil"/>
              <w:left w:val="nil"/>
              <w:bottom w:val="nil"/>
              <w:right w:val="nil"/>
            </w:tcBorders>
            <w:shd w:val="clear" w:color="auto" w:fill="auto"/>
            <w:noWrap/>
            <w:vAlign w:val="bottom"/>
            <w:hideMark/>
          </w:tcPr>
          <w:p w14:paraId="4E6B7721" w14:textId="77777777" w:rsidR="002D725A" w:rsidRPr="00A91E8E" w:rsidRDefault="002D725A" w:rsidP="002D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xml:space="preserve"> $    221 </w:t>
            </w:r>
          </w:p>
        </w:tc>
      </w:tr>
      <w:tr w:rsidR="00A91E8E" w:rsidRPr="00A91E8E" w14:paraId="3D678E95" w14:textId="77777777" w:rsidTr="002D725A">
        <w:trPr>
          <w:trHeight w:val="306"/>
        </w:trPr>
        <w:tc>
          <w:tcPr>
            <w:tcW w:w="3510" w:type="dxa"/>
            <w:tcBorders>
              <w:top w:val="nil"/>
              <w:left w:val="nil"/>
              <w:bottom w:val="nil"/>
              <w:right w:val="nil"/>
            </w:tcBorders>
            <w:shd w:val="clear" w:color="auto" w:fill="auto"/>
            <w:noWrap/>
            <w:vAlign w:val="bottom"/>
            <w:hideMark/>
          </w:tcPr>
          <w:p w14:paraId="45FB3075" w14:textId="77777777" w:rsidR="002D725A" w:rsidRPr="00A91E8E" w:rsidRDefault="002D725A" w:rsidP="002D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Operating Costs Earmark</w:t>
            </w:r>
          </w:p>
        </w:tc>
        <w:tc>
          <w:tcPr>
            <w:tcW w:w="630" w:type="dxa"/>
            <w:tcBorders>
              <w:top w:val="nil"/>
              <w:left w:val="nil"/>
              <w:bottom w:val="nil"/>
              <w:right w:val="nil"/>
            </w:tcBorders>
            <w:shd w:val="clear" w:color="auto" w:fill="auto"/>
            <w:noWrap/>
            <w:vAlign w:val="bottom"/>
            <w:hideMark/>
          </w:tcPr>
          <w:p w14:paraId="507EC947" w14:textId="77777777" w:rsidR="002D725A" w:rsidRPr="00A91E8E" w:rsidRDefault="002D725A" w:rsidP="002D725A">
            <w:pPr>
              <w:spacing w:after="0"/>
              <w:rPr>
                <w:rFonts w:ascii="Garamond" w:hAnsi="Garamond" w:cs="Arial"/>
                <w:color w:val="000000" w:themeColor="text1"/>
                <w:sz w:val="24"/>
                <w:szCs w:val="24"/>
              </w:rPr>
            </w:pPr>
          </w:p>
        </w:tc>
        <w:tc>
          <w:tcPr>
            <w:tcW w:w="939" w:type="dxa"/>
            <w:tcBorders>
              <w:top w:val="nil"/>
              <w:left w:val="nil"/>
              <w:bottom w:val="nil"/>
              <w:right w:val="nil"/>
            </w:tcBorders>
            <w:shd w:val="clear" w:color="auto" w:fill="auto"/>
            <w:noWrap/>
            <w:vAlign w:val="bottom"/>
            <w:hideMark/>
          </w:tcPr>
          <w:p w14:paraId="2AFC7B4A" w14:textId="77777777" w:rsidR="002D725A" w:rsidRPr="00A91E8E" w:rsidRDefault="002D725A" w:rsidP="002D725A">
            <w:pPr>
              <w:spacing w:after="0"/>
              <w:rPr>
                <w:rFonts w:ascii="Garamond" w:hAnsi="Garamond"/>
                <w:color w:val="000000" w:themeColor="text1"/>
                <w:sz w:val="24"/>
                <w:szCs w:val="24"/>
              </w:rPr>
            </w:pPr>
          </w:p>
        </w:tc>
        <w:tc>
          <w:tcPr>
            <w:tcW w:w="850" w:type="dxa"/>
            <w:tcBorders>
              <w:top w:val="nil"/>
              <w:left w:val="nil"/>
              <w:bottom w:val="nil"/>
              <w:right w:val="nil"/>
            </w:tcBorders>
            <w:shd w:val="clear" w:color="auto" w:fill="auto"/>
            <w:noWrap/>
            <w:vAlign w:val="bottom"/>
            <w:hideMark/>
          </w:tcPr>
          <w:p w14:paraId="33129F33" w14:textId="77777777" w:rsidR="002D725A" w:rsidRPr="00A91E8E" w:rsidRDefault="002D725A" w:rsidP="002D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xml:space="preserve">  (46)</w:t>
            </w:r>
          </w:p>
        </w:tc>
        <w:tc>
          <w:tcPr>
            <w:tcW w:w="850" w:type="dxa"/>
            <w:tcBorders>
              <w:top w:val="nil"/>
              <w:left w:val="nil"/>
              <w:bottom w:val="nil"/>
              <w:right w:val="nil"/>
            </w:tcBorders>
            <w:shd w:val="clear" w:color="auto" w:fill="auto"/>
            <w:noWrap/>
            <w:vAlign w:val="bottom"/>
            <w:hideMark/>
          </w:tcPr>
          <w:p w14:paraId="6C722EC8" w14:textId="77777777" w:rsidR="002D725A" w:rsidRPr="00A91E8E" w:rsidRDefault="002D725A" w:rsidP="002D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(94)</w:t>
            </w:r>
          </w:p>
        </w:tc>
        <w:tc>
          <w:tcPr>
            <w:tcW w:w="849" w:type="dxa"/>
            <w:tcBorders>
              <w:top w:val="nil"/>
              <w:left w:val="nil"/>
              <w:bottom w:val="nil"/>
              <w:right w:val="nil"/>
            </w:tcBorders>
            <w:shd w:val="clear" w:color="auto" w:fill="auto"/>
            <w:noWrap/>
            <w:vAlign w:val="bottom"/>
            <w:hideMark/>
          </w:tcPr>
          <w:p w14:paraId="7379A4E4" w14:textId="77777777" w:rsidR="002D725A" w:rsidRPr="00A91E8E" w:rsidRDefault="002D725A" w:rsidP="002D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(96)</w:t>
            </w:r>
          </w:p>
        </w:tc>
        <w:tc>
          <w:tcPr>
            <w:tcW w:w="850" w:type="dxa"/>
            <w:tcBorders>
              <w:top w:val="nil"/>
              <w:left w:val="nil"/>
              <w:bottom w:val="nil"/>
              <w:right w:val="nil"/>
            </w:tcBorders>
            <w:shd w:val="clear" w:color="auto" w:fill="auto"/>
            <w:noWrap/>
            <w:vAlign w:val="bottom"/>
            <w:hideMark/>
          </w:tcPr>
          <w:p w14:paraId="1CB7B0F2" w14:textId="77777777" w:rsidR="002D725A" w:rsidRPr="00A91E8E" w:rsidRDefault="002D725A" w:rsidP="002D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(97)</w:t>
            </w:r>
          </w:p>
        </w:tc>
        <w:tc>
          <w:tcPr>
            <w:tcW w:w="850" w:type="dxa"/>
            <w:tcBorders>
              <w:top w:val="nil"/>
              <w:left w:val="nil"/>
              <w:bottom w:val="nil"/>
              <w:right w:val="nil"/>
            </w:tcBorders>
            <w:shd w:val="clear" w:color="auto" w:fill="auto"/>
            <w:noWrap/>
            <w:vAlign w:val="bottom"/>
            <w:hideMark/>
          </w:tcPr>
          <w:p w14:paraId="4E0BFFF7" w14:textId="77777777" w:rsidR="002D725A" w:rsidRPr="00A91E8E" w:rsidRDefault="002D725A" w:rsidP="002D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(99)</w:t>
            </w:r>
          </w:p>
        </w:tc>
      </w:tr>
      <w:tr w:rsidR="00A91E8E" w:rsidRPr="00A91E8E" w14:paraId="455328DE" w14:textId="77777777" w:rsidTr="002D725A">
        <w:trPr>
          <w:trHeight w:val="255"/>
        </w:trPr>
        <w:tc>
          <w:tcPr>
            <w:tcW w:w="3510" w:type="dxa"/>
            <w:tcBorders>
              <w:top w:val="nil"/>
              <w:left w:val="nil"/>
              <w:bottom w:val="nil"/>
              <w:right w:val="nil"/>
            </w:tcBorders>
            <w:shd w:val="clear" w:color="auto" w:fill="auto"/>
            <w:noWrap/>
            <w:vAlign w:val="bottom"/>
            <w:hideMark/>
          </w:tcPr>
          <w:p w14:paraId="48D5BA87" w14:textId="77777777" w:rsidR="002D725A" w:rsidRPr="00A91E8E" w:rsidRDefault="002D725A" w:rsidP="002D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Tax Expense (@ .40)</w:t>
            </w:r>
          </w:p>
        </w:tc>
        <w:tc>
          <w:tcPr>
            <w:tcW w:w="630" w:type="dxa"/>
            <w:tcBorders>
              <w:top w:val="nil"/>
              <w:left w:val="nil"/>
              <w:bottom w:val="nil"/>
              <w:right w:val="nil"/>
            </w:tcBorders>
            <w:shd w:val="clear" w:color="auto" w:fill="auto"/>
            <w:noWrap/>
            <w:vAlign w:val="bottom"/>
            <w:hideMark/>
          </w:tcPr>
          <w:p w14:paraId="4A61A30F" w14:textId="77777777" w:rsidR="002D725A" w:rsidRPr="00A91E8E" w:rsidRDefault="002D725A" w:rsidP="002D725A">
            <w:pPr>
              <w:spacing w:after="0"/>
              <w:rPr>
                <w:rFonts w:ascii="Garamond" w:hAnsi="Garamond" w:cs="Arial"/>
                <w:color w:val="000000" w:themeColor="text1"/>
                <w:sz w:val="24"/>
                <w:szCs w:val="24"/>
              </w:rPr>
            </w:pPr>
          </w:p>
        </w:tc>
        <w:tc>
          <w:tcPr>
            <w:tcW w:w="939" w:type="dxa"/>
            <w:tcBorders>
              <w:top w:val="nil"/>
              <w:left w:val="nil"/>
              <w:bottom w:val="nil"/>
              <w:right w:val="nil"/>
            </w:tcBorders>
            <w:shd w:val="clear" w:color="auto" w:fill="auto"/>
            <w:noWrap/>
            <w:vAlign w:val="bottom"/>
            <w:hideMark/>
          </w:tcPr>
          <w:p w14:paraId="1EB9645F" w14:textId="77777777" w:rsidR="002D725A" w:rsidRPr="00A91E8E" w:rsidRDefault="002D725A" w:rsidP="002D725A">
            <w:pPr>
              <w:spacing w:after="0"/>
              <w:rPr>
                <w:rFonts w:ascii="Garamond" w:hAnsi="Garamond"/>
                <w:color w:val="000000" w:themeColor="text1"/>
                <w:sz w:val="24"/>
                <w:szCs w:val="24"/>
              </w:rPr>
            </w:pPr>
          </w:p>
        </w:tc>
        <w:tc>
          <w:tcPr>
            <w:tcW w:w="850" w:type="dxa"/>
            <w:tcBorders>
              <w:top w:val="nil"/>
              <w:left w:val="nil"/>
              <w:bottom w:val="nil"/>
              <w:right w:val="nil"/>
            </w:tcBorders>
            <w:shd w:val="clear" w:color="auto" w:fill="auto"/>
            <w:noWrap/>
            <w:vAlign w:val="bottom"/>
            <w:hideMark/>
          </w:tcPr>
          <w:p w14:paraId="494C55E5" w14:textId="77777777" w:rsidR="002D725A" w:rsidRPr="00A91E8E" w:rsidRDefault="002D725A" w:rsidP="002D725A">
            <w:pPr>
              <w:spacing w:after="0"/>
              <w:rPr>
                <w:rFonts w:ascii="Garamond" w:hAnsi="Garamond" w:cs="Arial"/>
                <w:color w:val="000000" w:themeColor="text1"/>
                <w:sz w:val="24"/>
                <w:szCs w:val="24"/>
                <w:u w:val="single"/>
              </w:rPr>
            </w:pPr>
            <w:r w:rsidRPr="00A91E8E">
              <w:rPr>
                <w:rFonts w:ascii="Garamond" w:hAnsi="Garamond" w:cs="Arial"/>
                <w:color w:val="000000" w:themeColor="text1"/>
                <w:sz w:val="24"/>
                <w:szCs w:val="24"/>
                <w:u w:val="single"/>
              </w:rPr>
              <w:t>(22)</w:t>
            </w:r>
          </w:p>
        </w:tc>
        <w:tc>
          <w:tcPr>
            <w:tcW w:w="850" w:type="dxa"/>
            <w:tcBorders>
              <w:top w:val="nil"/>
              <w:left w:val="nil"/>
              <w:bottom w:val="nil"/>
              <w:right w:val="nil"/>
            </w:tcBorders>
            <w:shd w:val="clear" w:color="auto" w:fill="auto"/>
            <w:noWrap/>
            <w:vAlign w:val="bottom"/>
            <w:hideMark/>
          </w:tcPr>
          <w:p w14:paraId="108813AD" w14:textId="77777777" w:rsidR="002D725A" w:rsidRPr="00A91E8E" w:rsidRDefault="002D725A" w:rsidP="002D725A">
            <w:pPr>
              <w:spacing w:after="0"/>
              <w:rPr>
                <w:rFonts w:ascii="Garamond" w:hAnsi="Garamond" w:cs="Arial"/>
                <w:color w:val="000000" w:themeColor="text1"/>
                <w:sz w:val="24"/>
                <w:szCs w:val="24"/>
                <w:u w:val="single"/>
              </w:rPr>
            </w:pPr>
            <w:r w:rsidRPr="00A91E8E">
              <w:rPr>
                <w:rFonts w:ascii="Garamond" w:hAnsi="Garamond" w:cs="Arial"/>
                <w:color w:val="000000" w:themeColor="text1"/>
                <w:sz w:val="24"/>
                <w:szCs w:val="24"/>
                <w:u w:val="single"/>
              </w:rPr>
              <w:t>(46)</w:t>
            </w:r>
          </w:p>
        </w:tc>
        <w:tc>
          <w:tcPr>
            <w:tcW w:w="849" w:type="dxa"/>
            <w:tcBorders>
              <w:top w:val="nil"/>
              <w:left w:val="nil"/>
              <w:bottom w:val="nil"/>
              <w:right w:val="nil"/>
            </w:tcBorders>
            <w:shd w:val="clear" w:color="auto" w:fill="auto"/>
            <w:noWrap/>
            <w:vAlign w:val="bottom"/>
            <w:hideMark/>
          </w:tcPr>
          <w:p w14:paraId="4F679363" w14:textId="77777777" w:rsidR="002D725A" w:rsidRPr="00A91E8E" w:rsidRDefault="002D725A" w:rsidP="002D725A">
            <w:pPr>
              <w:spacing w:after="0"/>
              <w:rPr>
                <w:rFonts w:ascii="Garamond" w:hAnsi="Garamond" w:cs="Arial"/>
                <w:color w:val="000000" w:themeColor="text1"/>
                <w:sz w:val="24"/>
                <w:szCs w:val="24"/>
                <w:u w:val="single"/>
              </w:rPr>
            </w:pPr>
            <w:r w:rsidRPr="00A91E8E">
              <w:rPr>
                <w:rFonts w:ascii="Garamond" w:hAnsi="Garamond" w:cs="Arial"/>
                <w:color w:val="000000" w:themeColor="text1"/>
                <w:sz w:val="24"/>
                <w:szCs w:val="24"/>
                <w:u w:val="single"/>
              </w:rPr>
              <w:t>(47)</w:t>
            </w:r>
          </w:p>
        </w:tc>
        <w:tc>
          <w:tcPr>
            <w:tcW w:w="850" w:type="dxa"/>
            <w:tcBorders>
              <w:top w:val="nil"/>
              <w:left w:val="nil"/>
              <w:bottom w:val="nil"/>
              <w:right w:val="nil"/>
            </w:tcBorders>
            <w:shd w:val="clear" w:color="auto" w:fill="auto"/>
            <w:noWrap/>
            <w:vAlign w:val="bottom"/>
            <w:hideMark/>
          </w:tcPr>
          <w:p w14:paraId="538E1800" w14:textId="77777777" w:rsidR="002D725A" w:rsidRPr="00A91E8E" w:rsidRDefault="002D725A" w:rsidP="002D725A">
            <w:pPr>
              <w:spacing w:after="0"/>
              <w:rPr>
                <w:rFonts w:ascii="Garamond" w:hAnsi="Garamond" w:cs="Arial"/>
                <w:color w:val="000000" w:themeColor="text1"/>
                <w:sz w:val="24"/>
                <w:szCs w:val="24"/>
                <w:u w:val="single"/>
              </w:rPr>
            </w:pPr>
            <w:r w:rsidRPr="00A91E8E">
              <w:rPr>
                <w:rFonts w:ascii="Garamond" w:hAnsi="Garamond" w:cs="Arial"/>
                <w:color w:val="000000" w:themeColor="text1"/>
                <w:sz w:val="24"/>
                <w:szCs w:val="24"/>
                <w:u w:val="single"/>
              </w:rPr>
              <w:t>(48)</w:t>
            </w:r>
          </w:p>
        </w:tc>
        <w:tc>
          <w:tcPr>
            <w:tcW w:w="850" w:type="dxa"/>
            <w:tcBorders>
              <w:top w:val="nil"/>
              <w:left w:val="nil"/>
              <w:bottom w:val="nil"/>
              <w:right w:val="nil"/>
            </w:tcBorders>
            <w:shd w:val="clear" w:color="auto" w:fill="auto"/>
            <w:noWrap/>
            <w:vAlign w:val="bottom"/>
            <w:hideMark/>
          </w:tcPr>
          <w:p w14:paraId="0D3BAC71" w14:textId="77777777" w:rsidR="002D725A" w:rsidRPr="00A91E8E" w:rsidRDefault="002D725A" w:rsidP="002D725A">
            <w:pPr>
              <w:spacing w:after="0"/>
              <w:rPr>
                <w:rFonts w:ascii="Garamond" w:hAnsi="Garamond" w:cs="Arial"/>
                <w:color w:val="000000" w:themeColor="text1"/>
                <w:sz w:val="24"/>
                <w:szCs w:val="24"/>
                <w:u w:val="single"/>
              </w:rPr>
            </w:pPr>
            <w:r w:rsidRPr="00A91E8E">
              <w:rPr>
                <w:rFonts w:ascii="Garamond" w:hAnsi="Garamond" w:cs="Arial"/>
                <w:color w:val="000000" w:themeColor="text1"/>
                <w:sz w:val="24"/>
                <w:szCs w:val="24"/>
                <w:u w:val="single"/>
              </w:rPr>
              <w:t>(49)</w:t>
            </w:r>
          </w:p>
        </w:tc>
      </w:tr>
      <w:tr w:rsidR="00A91E8E" w:rsidRPr="00A91E8E" w14:paraId="11C2C46C" w14:textId="77777777" w:rsidTr="002D725A">
        <w:trPr>
          <w:trHeight w:val="255"/>
        </w:trPr>
        <w:tc>
          <w:tcPr>
            <w:tcW w:w="3510" w:type="dxa"/>
            <w:tcBorders>
              <w:top w:val="nil"/>
              <w:left w:val="nil"/>
              <w:bottom w:val="nil"/>
              <w:right w:val="nil"/>
            </w:tcBorders>
            <w:shd w:val="clear" w:color="auto" w:fill="auto"/>
            <w:noWrap/>
            <w:vAlign w:val="bottom"/>
          </w:tcPr>
          <w:p w14:paraId="2253A0DF"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After-Tax Cost Savings</w:t>
            </w:r>
          </w:p>
        </w:tc>
        <w:tc>
          <w:tcPr>
            <w:tcW w:w="630" w:type="dxa"/>
            <w:tcBorders>
              <w:top w:val="nil"/>
              <w:left w:val="nil"/>
              <w:bottom w:val="nil"/>
              <w:right w:val="nil"/>
            </w:tcBorders>
            <w:shd w:val="clear" w:color="auto" w:fill="auto"/>
            <w:noWrap/>
            <w:vAlign w:val="bottom"/>
          </w:tcPr>
          <w:p w14:paraId="7D4F44C7" w14:textId="77777777" w:rsidR="009E725A" w:rsidRPr="00A91E8E" w:rsidRDefault="009E725A" w:rsidP="009E725A">
            <w:pPr>
              <w:spacing w:after="0"/>
              <w:rPr>
                <w:rFonts w:ascii="Garamond" w:hAnsi="Garamond" w:cs="Arial"/>
                <w:color w:val="000000" w:themeColor="text1"/>
                <w:sz w:val="24"/>
                <w:szCs w:val="24"/>
              </w:rPr>
            </w:pPr>
          </w:p>
        </w:tc>
        <w:tc>
          <w:tcPr>
            <w:tcW w:w="939" w:type="dxa"/>
            <w:tcBorders>
              <w:top w:val="nil"/>
              <w:left w:val="nil"/>
              <w:bottom w:val="nil"/>
              <w:right w:val="nil"/>
            </w:tcBorders>
            <w:shd w:val="clear" w:color="auto" w:fill="auto"/>
            <w:noWrap/>
            <w:vAlign w:val="bottom"/>
          </w:tcPr>
          <w:p w14:paraId="650E8837" w14:textId="77777777" w:rsidR="009E725A" w:rsidRPr="00A91E8E" w:rsidRDefault="009E725A" w:rsidP="009E725A">
            <w:pPr>
              <w:spacing w:after="0"/>
              <w:rPr>
                <w:rFonts w:ascii="Garamond" w:hAnsi="Garamond"/>
                <w:color w:val="000000" w:themeColor="text1"/>
                <w:sz w:val="24"/>
                <w:szCs w:val="24"/>
              </w:rPr>
            </w:pPr>
          </w:p>
        </w:tc>
        <w:tc>
          <w:tcPr>
            <w:tcW w:w="850" w:type="dxa"/>
            <w:tcBorders>
              <w:top w:val="nil"/>
              <w:left w:val="nil"/>
              <w:bottom w:val="nil"/>
              <w:right w:val="nil"/>
            </w:tcBorders>
            <w:shd w:val="clear" w:color="auto" w:fill="auto"/>
            <w:noWrap/>
            <w:vAlign w:val="bottom"/>
          </w:tcPr>
          <w:p w14:paraId="798CA4FB"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xml:space="preserve">34 </w:t>
            </w:r>
          </w:p>
        </w:tc>
        <w:tc>
          <w:tcPr>
            <w:tcW w:w="850" w:type="dxa"/>
            <w:tcBorders>
              <w:top w:val="nil"/>
              <w:left w:val="nil"/>
              <w:bottom w:val="nil"/>
              <w:right w:val="nil"/>
            </w:tcBorders>
            <w:shd w:val="clear" w:color="auto" w:fill="auto"/>
            <w:noWrap/>
            <w:vAlign w:val="bottom"/>
          </w:tcPr>
          <w:p w14:paraId="23A22CD1"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xml:space="preserve">69 </w:t>
            </w:r>
          </w:p>
        </w:tc>
        <w:tc>
          <w:tcPr>
            <w:tcW w:w="849" w:type="dxa"/>
            <w:tcBorders>
              <w:top w:val="nil"/>
              <w:left w:val="nil"/>
              <w:bottom w:val="nil"/>
              <w:right w:val="nil"/>
            </w:tcBorders>
            <w:shd w:val="clear" w:color="auto" w:fill="auto"/>
            <w:noWrap/>
            <w:vAlign w:val="bottom"/>
          </w:tcPr>
          <w:p w14:paraId="1F9E1CAD"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xml:space="preserve">70 </w:t>
            </w:r>
          </w:p>
        </w:tc>
        <w:tc>
          <w:tcPr>
            <w:tcW w:w="850" w:type="dxa"/>
            <w:tcBorders>
              <w:top w:val="nil"/>
              <w:left w:val="nil"/>
              <w:bottom w:val="nil"/>
              <w:right w:val="nil"/>
            </w:tcBorders>
            <w:shd w:val="clear" w:color="auto" w:fill="auto"/>
            <w:noWrap/>
            <w:vAlign w:val="bottom"/>
          </w:tcPr>
          <w:p w14:paraId="0FBEEF05"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xml:space="preserve">71 </w:t>
            </w:r>
          </w:p>
        </w:tc>
        <w:tc>
          <w:tcPr>
            <w:tcW w:w="850" w:type="dxa"/>
            <w:tcBorders>
              <w:top w:val="nil"/>
              <w:left w:val="nil"/>
              <w:bottom w:val="nil"/>
              <w:right w:val="nil"/>
            </w:tcBorders>
            <w:shd w:val="clear" w:color="auto" w:fill="auto"/>
            <w:noWrap/>
            <w:vAlign w:val="bottom"/>
          </w:tcPr>
          <w:p w14:paraId="2AE441F3"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xml:space="preserve">73 </w:t>
            </w:r>
          </w:p>
        </w:tc>
      </w:tr>
      <w:tr w:rsidR="00A91E8E" w:rsidRPr="00A91E8E" w14:paraId="1E51353D" w14:textId="77777777" w:rsidTr="00D15E6A">
        <w:trPr>
          <w:trHeight w:val="255"/>
        </w:trPr>
        <w:tc>
          <w:tcPr>
            <w:tcW w:w="3510" w:type="dxa"/>
            <w:tcBorders>
              <w:top w:val="nil"/>
              <w:left w:val="nil"/>
              <w:bottom w:val="nil"/>
              <w:right w:val="nil"/>
            </w:tcBorders>
            <w:shd w:val="clear" w:color="auto" w:fill="auto"/>
            <w:noWrap/>
            <w:vAlign w:val="bottom"/>
            <w:hideMark/>
          </w:tcPr>
          <w:p w14:paraId="77F61F19"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After-Tax Cost Savings</w:t>
            </w:r>
          </w:p>
        </w:tc>
        <w:tc>
          <w:tcPr>
            <w:tcW w:w="630" w:type="dxa"/>
            <w:tcBorders>
              <w:top w:val="nil"/>
              <w:left w:val="nil"/>
              <w:bottom w:val="nil"/>
              <w:right w:val="nil"/>
            </w:tcBorders>
            <w:shd w:val="clear" w:color="auto" w:fill="auto"/>
            <w:noWrap/>
            <w:vAlign w:val="bottom"/>
            <w:hideMark/>
          </w:tcPr>
          <w:p w14:paraId="3814074E" w14:textId="77777777" w:rsidR="009E725A" w:rsidRPr="00A91E8E" w:rsidRDefault="009E725A" w:rsidP="009E725A">
            <w:pPr>
              <w:spacing w:after="0"/>
              <w:rPr>
                <w:rFonts w:ascii="Garamond" w:hAnsi="Garamond" w:cs="Arial"/>
                <w:color w:val="000000" w:themeColor="text1"/>
                <w:sz w:val="24"/>
                <w:szCs w:val="24"/>
              </w:rPr>
            </w:pPr>
          </w:p>
        </w:tc>
        <w:tc>
          <w:tcPr>
            <w:tcW w:w="939" w:type="dxa"/>
            <w:tcBorders>
              <w:top w:val="nil"/>
              <w:left w:val="nil"/>
              <w:bottom w:val="nil"/>
              <w:right w:val="nil"/>
            </w:tcBorders>
            <w:shd w:val="clear" w:color="auto" w:fill="auto"/>
            <w:noWrap/>
            <w:vAlign w:val="bottom"/>
            <w:hideMark/>
          </w:tcPr>
          <w:p w14:paraId="736913AC"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(400)</w:t>
            </w:r>
          </w:p>
        </w:tc>
        <w:tc>
          <w:tcPr>
            <w:tcW w:w="850" w:type="dxa"/>
            <w:tcBorders>
              <w:top w:val="nil"/>
              <w:left w:val="nil"/>
              <w:bottom w:val="nil"/>
              <w:right w:val="nil"/>
            </w:tcBorders>
            <w:shd w:val="clear" w:color="auto" w:fill="auto"/>
            <w:noWrap/>
            <w:vAlign w:val="bottom"/>
          </w:tcPr>
          <w:p w14:paraId="2124B39C"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xml:space="preserve"> (5)</w:t>
            </w:r>
          </w:p>
        </w:tc>
        <w:tc>
          <w:tcPr>
            <w:tcW w:w="850" w:type="dxa"/>
            <w:tcBorders>
              <w:top w:val="nil"/>
              <w:left w:val="nil"/>
              <w:bottom w:val="nil"/>
              <w:right w:val="nil"/>
            </w:tcBorders>
            <w:shd w:val="clear" w:color="auto" w:fill="auto"/>
            <w:noWrap/>
            <w:vAlign w:val="bottom"/>
          </w:tcPr>
          <w:p w14:paraId="180B208C"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(10)</w:t>
            </w:r>
          </w:p>
        </w:tc>
        <w:tc>
          <w:tcPr>
            <w:tcW w:w="849" w:type="dxa"/>
            <w:tcBorders>
              <w:top w:val="nil"/>
              <w:left w:val="nil"/>
              <w:bottom w:val="nil"/>
              <w:right w:val="nil"/>
            </w:tcBorders>
            <w:shd w:val="clear" w:color="auto" w:fill="auto"/>
            <w:noWrap/>
            <w:vAlign w:val="bottom"/>
          </w:tcPr>
          <w:p w14:paraId="7DEC4929"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(11)</w:t>
            </w:r>
          </w:p>
        </w:tc>
        <w:tc>
          <w:tcPr>
            <w:tcW w:w="850" w:type="dxa"/>
            <w:tcBorders>
              <w:top w:val="nil"/>
              <w:left w:val="nil"/>
              <w:bottom w:val="nil"/>
              <w:right w:val="nil"/>
            </w:tcBorders>
            <w:shd w:val="clear" w:color="auto" w:fill="auto"/>
            <w:noWrap/>
            <w:vAlign w:val="bottom"/>
          </w:tcPr>
          <w:p w14:paraId="6CBFB3D6"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(11)</w:t>
            </w:r>
          </w:p>
        </w:tc>
        <w:tc>
          <w:tcPr>
            <w:tcW w:w="850" w:type="dxa"/>
            <w:tcBorders>
              <w:top w:val="nil"/>
              <w:left w:val="nil"/>
              <w:bottom w:val="nil"/>
              <w:right w:val="nil"/>
            </w:tcBorders>
            <w:shd w:val="clear" w:color="auto" w:fill="auto"/>
            <w:noWrap/>
            <w:vAlign w:val="bottom"/>
          </w:tcPr>
          <w:p w14:paraId="11630205"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(11)</w:t>
            </w:r>
          </w:p>
        </w:tc>
      </w:tr>
      <w:tr w:rsidR="00A91E8E" w:rsidRPr="00A91E8E" w14:paraId="35EE2A81" w14:textId="77777777" w:rsidTr="002D725A">
        <w:trPr>
          <w:trHeight w:val="255"/>
        </w:trPr>
        <w:tc>
          <w:tcPr>
            <w:tcW w:w="3510" w:type="dxa"/>
            <w:tcBorders>
              <w:top w:val="nil"/>
              <w:left w:val="nil"/>
              <w:bottom w:val="nil"/>
              <w:right w:val="nil"/>
            </w:tcBorders>
            <w:shd w:val="clear" w:color="auto" w:fill="auto"/>
            <w:noWrap/>
            <w:vAlign w:val="bottom"/>
            <w:hideMark/>
          </w:tcPr>
          <w:p w14:paraId="2C741A36"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Plus: Disinvestment for Revenue</w:t>
            </w:r>
          </w:p>
        </w:tc>
        <w:tc>
          <w:tcPr>
            <w:tcW w:w="630" w:type="dxa"/>
            <w:tcBorders>
              <w:top w:val="nil"/>
              <w:left w:val="nil"/>
              <w:bottom w:val="nil"/>
              <w:right w:val="nil"/>
            </w:tcBorders>
            <w:shd w:val="clear" w:color="auto" w:fill="auto"/>
            <w:noWrap/>
            <w:vAlign w:val="bottom"/>
            <w:hideMark/>
          </w:tcPr>
          <w:p w14:paraId="7D1E542B" w14:textId="77777777" w:rsidR="009E725A" w:rsidRPr="00A91E8E" w:rsidRDefault="009E725A" w:rsidP="009E725A">
            <w:pPr>
              <w:spacing w:after="0"/>
              <w:rPr>
                <w:rFonts w:ascii="Garamond" w:hAnsi="Garamond" w:cs="Arial"/>
                <w:color w:val="000000" w:themeColor="text1"/>
                <w:sz w:val="24"/>
                <w:szCs w:val="24"/>
              </w:rPr>
            </w:pPr>
          </w:p>
        </w:tc>
        <w:tc>
          <w:tcPr>
            <w:tcW w:w="939" w:type="dxa"/>
            <w:tcBorders>
              <w:top w:val="nil"/>
              <w:left w:val="nil"/>
              <w:bottom w:val="single" w:sz="4" w:space="0" w:color="auto"/>
              <w:right w:val="nil"/>
            </w:tcBorders>
            <w:shd w:val="clear" w:color="auto" w:fill="auto"/>
            <w:noWrap/>
            <w:vAlign w:val="bottom"/>
            <w:hideMark/>
          </w:tcPr>
          <w:p w14:paraId="0F8FEB90"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w:t>
            </w:r>
          </w:p>
        </w:tc>
        <w:tc>
          <w:tcPr>
            <w:tcW w:w="850" w:type="dxa"/>
            <w:tcBorders>
              <w:top w:val="nil"/>
              <w:left w:val="nil"/>
              <w:bottom w:val="single" w:sz="4" w:space="0" w:color="auto"/>
              <w:right w:val="nil"/>
            </w:tcBorders>
            <w:shd w:val="clear" w:color="auto" w:fill="auto"/>
            <w:noWrap/>
            <w:vAlign w:val="bottom"/>
            <w:hideMark/>
          </w:tcPr>
          <w:p w14:paraId="1F4CA332"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xml:space="preserve">10 </w:t>
            </w:r>
          </w:p>
        </w:tc>
        <w:tc>
          <w:tcPr>
            <w:tcW w:w="850" w:type="dxa"/>
            <w:tcBorders>
              <w:top w:val="nil"/>
              <w:left w:val="nil"/>
              <w:bottom w:val="single" w:sz="4" w:space="0" w:color="auto"/>
              <w:right w:val="nil"/>
            </w:tcBorders>
            <w:shd w:val="clear" w:color="auto" w:fill="auto"/>
            <w:noWrap/>
            <w:vAlign w:val="bottom"/>
            <w:hideMark/>
          </w:tcPr>
          <w:p w14:paraId="5A1D6B43"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xml:space="preserve">5 </w:t>
            </w:r>
          </w:p>
        </w:tc>
        <w:tc>
          <w:tcPr>
            <w:tcW w:w="849" w:type="dxa"/>
            <w:tcBorders>
              <w:top w:val="nil"/>
              <w:left w:val="nil"/>
              <w:bottom w:val="single" w:sz="4" w:space="0" w:color="auto"/>
              <w:right w:val="nil"/>
            </w:tcBorders>
            <w:shd w:val="clear" w:color="auto" w:fill="auto"/>
            <w:noWrap/>
            <w:vAlign w:val="bottom"/>
            <w:hideMark/>
          </w:tcPr>
          <w:p w14:paraId="35A8C8B9"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xml:space="preserve">          -   </w:t>
            </w:r>
          </w:p>
        </w:tc>
        <w:tc>
          <w:tcPr>
            <w:tcW w:w="850" w:type="dxa"/>
            <w:tcBorders>
              <w:top w:val="nil"/>
              <w:left w:val="nil"/>
              <w:bottom w:val="single" w:sz="4" w:space="0" w:color="auto"/>
              <w:right w:val="nil"/>
            </w:tcBorders>
            <w:shd w:val="clear" w:color="auto" w:fill="auto"/>
            <w:noWrap/>
            <w:vAlign w:val="bottom"/>
            <w:hideMark/>
          </w:tcPr>
          <w:p w14:paraId="272943D1"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xml:space="preserve">          -   </w:t>
            </w:r>
          </w:p>
        </w:tc>
        <w:tc>
          <w:tcPr>
            <w:tcW w:w="850" w:type="dxa"/>
            <w:tcBorders>
              <w:top w:val="nil"/>
              <w:left w:val="nil"/>
              <w:bottom w:val="single" w:sz="4" w:space="0" w:color="auto"/>
              <w:right w:val="nil"/>
            </w:tcBorders>
            <w:shd w:val="clear" w:color="auto" w:fill="auto"/>
            <w:noWrap/>
            <w:vAlign w:val="bottom"/>
            <w:hideMark/>
          </w:tcPr>
          <w:p w14:paraId="751B5DE6"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xml:space="preserve">          -   </w:t>
            </w:r>
          </w:p>
        </w:tc>
      </w:tr>
      <w:tr w:rsidR="00A91E8E" w:rsidRPr="00A91E8E" w14:paraId="5AE7B23C" w14:textId="77777777" w:rsidTr="002D725A">
        <w:trPr>
          <w:trHeight w:val="255"/>
        </w:trPr>
        <w:tc>
          <w:tcPr>
            <w:tcW w:w="3510" w:type="dxa"/>
            <w:tcBorders>
              <w:top w:val="nil"/>
              <w:left w:val="nil"/>
              <w:bottom w:val="nil"/>
              <w:right w:val="nil"/>
            </w:tcBorders>
            <w:shd w:val="clear" w:color="auto" w:fill="auto"/>
            <w:noWrap/>
            <w:vAlign w:val="bottom"/>
            <w:hideMark/>
          </w:tcPr>
          <w:p w14:paraId="0CE16AB6"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Subtotal</w:t>
            </w:r>
          </w:p>
        </w:tc>
        <w:tc>
          <w:tcPr>
            <w:tcW w:w="630" w:type="dxa"/>
            <w:tcBorders>
              <w:top w:val="nil"/>
              <w:left w:val="nil"/>
              <w:bottom w:val="nil"/>
              <w:right w:val="nil"/>
            </w:tcBorders>
            <w:shd w:val="clear" w:color="auto" w:fill="auto"/>
            <w:noWrap/>
            <w:vAlign w:val="bottom"/>
            <w:hideMark/>
          </w:tcPr>
          <w:p w14:paraId="3EC78569" w14:textId="77777777" w:rsidR="009E725A" w:rsidRPr="00A91E8E" w:rsidRDefault="009E725A" w:rsidP="009E725A">
            <w:pPr>
              <w:spacing w:after="0"/>
              <w:rPr>
                <w:rFonts w:ascii="Garamond" w:hAnsi="Garamond" w:cs="Arial"/>
                <w:color w:val="000000" w:themeColor="text1"/>
                <w:sz w:val="24"/>
                <w:szCs w:val="24"/>
              </w:rPr>
            </w:pPr>
          </w:p>
        </w:tc>
        <w:tc>
          <w:tcPr>
            <w:tcW w:w="939" w:type="dxa"/>
            <w:tcBorders>
              <w:top w:val="nil"/>
              <w:left w:val="nil"/>
              <w:bottom w:val="single" w:sz="4" w:space="0" w:color="auto"/>
              <w:right w:val="nil"/>
            </w:tcBorders>
            <w:shd w:val="clear" w:color="auto" w:fill="auto"/>
            <w:noWrap/>
            <w:vAlign w:val="bottom"/>
            <w:hideMark/>
          </w:tcPr>
          <w:p w14:paraId="0755D6F4"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(400)</w:t>
            </w:r>
          </w:p>
        </w:tc>
        <w:tc>
          <w:tcPr>
            <w:tcW w:w="850" w:type="dxa"/>
            <w:tcBorders>
              <w:top w:val="nil"/>
              <w:left w:val="nil"/>
              <w:bottom w:val="single" w:sz="4" w:space="0" w:color="auto"/>
              <w:right w:val="nil"/>
            </w:tcBorders>
            <w:shd w:val="clear" w:color="auto" w:fill="auto"/>
            <w:noWrap/>
            <w:vAlign w:val="bottom"/>
            <w:hideMark/>
          </w:tcPr>
          <w:p w14:paraId="0323FEE6"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xml:space="preserve">39 </w:t>
            </w:r>
          </w:p>
        </w:tc>
        <w:tc>
          <w:tcPr>
            <w:tcW w:w="850" w:type="dxa"/>
            <w:tcBorders>
              <w:top w:val="nil"/>
              <w:left w:val="nil"/>
              <w:bottom w:val="single" w:sz="4" w:space="0" w:color="auto"/>
              <w:right w:val="nil"/>
            </w:tcBorders>
            <w:shd w:val="clear" w:color="auto" w:fill="auto"/>
            <w:noWrap/>
            <w:vAlign w:val="bottom"/>
            <w:hideMark/>
          </w:tcPr>
          <w:p w14:paraId="16F67022"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xml:space="preserve">63 </w:t>
            </w:r>
          </w:p>
        </w:tc>
        <w:tc>
          <w:tcPr>
            <w:tcW w:w="849" w:type="dxa"/>
            <w:tcBorders>
              <w:top w:val="nil"/>
              <w:left w:val="nil"/>
              <w:bottom w:val="single" w:sz="4" w:space="0" w:color="auto"/>
              <w:right w:val="nil"/>
            </w:tcBorders>
            <w:shd w:val="clear" w:color="auto" w:fill="auto"/>
            <w:noWrap/>
            <w:vAlign w:val="bottom"/>
            <w:hideMark/>
          </w:tcPr>
          <w:p w14:paraId="07389323"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xml:space="preserve">59 </w:t>
            </w:r>
          </w:p>
        </w:tc>
        <w:tc>
          <w:tcPr>
            <w:tcW w:w="850" w:type="dxa"/>
            <w:tcBorders>
              <w:top w:val="nil"/>
              <w:left w:val="nil"/>
              <w:bottom w:val="single" w:sz="4" w:space="0" w:color="auto"/>
              <w:right w:val="nil"/>
            </w:tcBorders>
            <w:shd w:val="clear" w:color="auto" w:fill="auto"/>
            <w:noWrap/>
            <w:vAlign w:val="bottom"/>
            <w:hideMark/>
          </w:tcPr>
          <w:p w14:paraId="20715479"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xml:space="preserve">61 </w:t>
            </w:r>
          </w:p>
        </w:tc>
        <w:tc>
          <w:tcPr>
            <w:tcW w:w="850" w:type="dxa"/>
            <w:tcBorders>
              <w:top w:val="nil"/>
              <w:left w:val="nil"/>
              <w:bottom w:val="single" w:sz="4" w:space="0" w:color="auto"/>
              <w:right w:val="nil"/>
            </w:tcBorders>
            <w:shd w:val="clear" w:color="auto" w:fill="auto"/>
            <w:noWrap/>
            <w:vAlign w:val="bottom"/>
            <w:hideMark/>
          </w:tcPr>
          <w:p w14:paraId="36C2669F"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xml:space="preserve">62 </w:t>
            </w:r>
          </w:p>
        </w:tc>
      </w:tr>
      <w:tr w:rsidR="00A91E8E" w:rsidRPr="00A91E8E" w14:paraId="6A20343D" w14:textId="77777777" w:rsidTr="002D725A">
        <w:trPr>
          <w:trHeight w:val="255"/>
        </w:trPr>
        <w:tc>
          <w:tcPr>
            <w:tcW w:w="3510" w:type="dxa"/>
            <w:tcBorders>
              <w:top w:val="nil"/>
              <w:left w:val="nil"/>
              <w:bottom w:val="nil"/>
              <w:right w:val="nil"/>
            </w:tcBorders>
            <w:shd w:val="clear" w:color="auto" w:fill="auto"/>
            <w:noWrap/>
            <w:vAlign w:val="bottom"/>
            <w:hideMark/>
          </w:tcPr>
          <w:p w14:paraId="05AD84C9"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Terminal Value</w:t>
            </w:r>
          </w:p>
        </w:tc>
        <w:tc>
          <w:tcPr>
            <w:tcW w:w="630" w:type="dxa"/>
            <w:tcBorders>
              <w:top w:val="nil"/>
              <w:left w:val="nil"/>
              <w:bottom w:val="nil"/>
              <w:right w:val="nil"/>
            </w:tcBorders>
            <w:shd w:val="clear" w:color="auto" w:fill="auto"/>
            <w:noWrap/>
            <w:vAlign w:val="bottom"/>
            <w:hideMark/>
          </w:tcPr>
          <w:p w14:paraId="6CCBD674" w14:textId="77777777" w:rsidR="009E725A" w:rsidRPr="00A91E8E" w:rsidRDefault="009E725A" w:rsidP="009E725A">
            <w:pPr>
              <w:spacing w:after="0"/>
              <w:rPr>
                <w:rFonts w:ascii="Garamond" w:hAnsi="Garamond" w:cs="Arial"/>
                <w:color w:val="000000" w:themeColor="text1"/>
                <w:sz w:val="24"/>
                <w:szCs w:val="24"/>
              </w:rPr>
            </w:pPr>
          </w:p>
        </w:tc>
        <w:tc>
          <w:tcPr>
            <w:tcW w:w="939" w:type="dxa"/>
            <w:tcBorders>
              <w:top w:val="nil"/>
              <w:left w:val="nil"/>
              <w:bottom w:val="nil"/>
              <w:right w:val="nil"/>
            </w:tcBorders>
            <w:shd w:val="clear" w:color="auto" w:fill="auto"/>
            <w:noWrap/>
            <w:vAlign w:val="bottom"/>
            <w:hideMark/>
          </w:tcPr>
          <w:p w14:paraId="62EF0C43"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w:t>
            </w:r>
          </w:p>
        </w:tc>
        <w:tc>
          <w:tcPr>
            <w:tcW w:w="850" w:type="dxa"/>
            <w:tcBorders>
              <w:top w:val="nil"/>
              <w:left w:val="nil"/>
              <w:bottom w:val="nil"/>
              <w:right w:val="nil"/>
            </w:tcBorders>
            <w:shd w:val="clear" w:color="auto" w:fill="auto"/>
            <w:noWrap/>
            <w:vAlign w:val="bottom"/>
            <w:hideMark/>
          </w:tcPr>
          <w:p w14:paraId="07B64461"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w:t>
            </w:r>
          </w:p>
        </w:tc>
        <w:tc>
          <w:tcPr>
            <w:tcW w:w="850" w:type="dxa"/>
            <w:tcBorders>
              <w:top w:val="nil"/>
              <w:left w:val="nil"/>
              <w:bottom w:val="nil"/>
              <w:right w:val="nil"/>
            </w:tcBorders>
            <w:shd w:val="clear" w:color="auto" w:fill="auto"/>
            <w:noWrap/>
            <w:vAlign w:val="bottom"/>
            <w:hideMark/>
          </w:tcPr>
          <w:p w14:paraId="7669EF23"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w:t>
            </w:r>
          </w:p>
        </w:tc>
        <w:tc>
          <w:tcPr>
            <w:tcW w:w="849" w:type="dxa"/>
            <w:tcBorders>
              <w:top w:val="nil"/>
              <w:left w:val="nil"/>
              <w:bottom w:val="nil"/>
              <w:right w:val="nil"/>
            </w:tcBorders>
            <w:shd w:val="clear" w:color="auto" w:fill="auto"/>
            <w:noWrap/>
            <w:vAlign w:val="bottom"/>
            <w:hideMark/>
          </w:tcPr>
          <w:p w14:paraId="590810DE"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w:t>
            </w:r>
          </w:p>
        </w:tc>
        <w:tc>
          <w:tcPr>
            <w:tcW w:w="850" w:type="dxa"/>
            <w:tcBorders>
              <w:top w:val="nil"/>
              <w:left w:val="nil"/>
              <w:bottom w:val="nil"/>
              <w:right w:val="nil"/>
            </w:tcBorders>
            <w:shd w:val="clear" w:color="auto" w:fill="auto"/>
            <w:noWrap/>
            <w:vAlign w:val="bottom"/>
            <w:hideMark/>
          </w:tcPr>
          <w:p w14:paraId="257BF7EE"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w:t>
            </w:r>
          </w:p>
        </w:tc>
        <w:tc>
          <w:tcPr>
            <w:tcW w:w="850" w:type="dxa"/>
            <w:tcBorders>
              <w:top w:val="nil"/>
              <w:left w:val="nil"/>
              <w:bottom w:val="nil"/>
              <w:right w:val="nil"/>
            </w:tcBorders>
            <w:shd w:val="clear" w:color="auto" w:fill="auto"/>
            <w:noWrap/>
            <w:vAlign w:val="bottom"/>
            <w:hideMark/>
          </w:tcPr>
          <w:p w14:paraId="1FE332CA"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xml:space="preserve">531 </w:t>
            </w:r>
          </w:p>
        </w:tc>
      </w:tr>
      <w:tr w:rsidR="00A91E8E" w:rsidRPr="00A91E8E" w14:paraId="2F3C088C" w14:textId="77777777" w:rsidTr="002D725A">
        <w:trPr>
          <w:trHeight w:val="270"/>
        </w:trPr>
        <w:tc>
          <w:tcPr>
            <w:tcW w:w="3510" w:type="dxa"/>
            <w:tcBorders>
              <w:top w:val="nil"/>
              <w:left w:val="nil"/>
              <w:bottom w:val="nil"/>
              <w:right w:val="nil"/>
            </w:tcBorders>
            <w:shd w:val="clear" w:color="auto" w:fill="auto"/>
            <w:noWrap/>
            <w:vAlign w:val="bottom"/>
            <w:hideMark/>
          </w:tcPr>
          <w:p w14:paraId="70810596"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Free Cash Flow</w:t>
            </w:r>
          </w:p>
        </w:tc>
        <w:tc>
          <w:tcPr>
            <w:tcW w:w="630" w:type="dxa"/>
            <w:tcBorders>
              <w:top w:val="nil"/>
              <w:left w:val="nil"/>
              <w:bottom w:val="nil"/>
              <w:right w:val="nil"/>
            </w:tcBorders>
            <w:shd w:val="clear" w:color="auto" w:fill="auto"/>
            <w:noWrap/>
            <w:vAlign w:val="bottom"/>
            <w:hideMark/>
          </w:tcPr>
          <w:p w14:paraId="20C04E3F" w14:textId="77777777" w:rsidR="009E725A" w:rsidRPr="00A91E8E" w:rsidRDefault="009E725A" w:rsidP="009E725A">
            <w:pPr>
              <w:spacing w:after="0"/>
              <w:rPr>
                <w:rFonts w:ascii="Garamond" w:hAnsi="Garamond" w:cs="Arial"/>
                <w:color w:val="000000" w:themeColor="text1"/>
                <w:sz w:val="24"/>
                <w:szCs w:val="24"/>
              </w:rPr>
            </w:pPr>
          </w:p>
        </w:tc>
        <w:tc>
          <w:tcPr>
            <w:tcW w:w="939" w:type="dxa"/>
            <w:tcBorders>
              <w:top w:val="nil"/>
              <w:left w:val="nil"/>
              <w:bottom w:val="nil"/>
              <w:right w:val="nil"/>
            </w:tcBorders>
            <w:shd w:val="clear" w:color="auto" w:fill="auto"/>
            <w:noWrap/>
            <w:vAlign w:val="bottom"/>
            <w:hideMark/>
          </w:tcPr>
          <w:p w14:paraId="0C867904"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xml:space="preserve"> $ (400)</w:t>
            </w:r>
          </w:p>
        </w:tc>
        <w:tc>
          <w:tcPr>
            <w:tcW w:w="850" w:type="dxa"/>
            <w:tcBorders>
              <w:top w:val="nil"/>
              <w:left w:val="nil"/>
              <w:bottom w:val="nil"/>
              <w:right w:val="nil"/>
            </w:tcBorders>
            <w:shd w:val="clear" w:color="auto" w:fill="auto"/>
            <w:noWrap/>
            <w:vAlign w:val="bottom"/>
            <w:hideMark/>
          </w:tcPr>
          <w:p w14:paraId="1DDD55CA"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xml:space="preserve">$ 39 </w:t>
            </w:r>
          </w:p>
        </w:tc>
        <w:tc>
          <w:tcPr>
            <w:tcW w:w="850" w:type="dxa"/>
            <w:tcBorders>
              <w:top w:val="nil"/>
              <w:left w:val="nil"/>
              <w:bottom w:val="nil"/>
              <w:right w:val="nil"/>
            </w:tcBorders>
            <w:shd w:val="clear" w:color="auto" w:fill="auto"/>
            <w:noWrap/>
            <w:vAlign w:val="bottom"/>
            <w:hideMark/>
          </w:tcPr>
          <w:p w14:paraId="4F30D6DC"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xml:space="preserve">$ 63 </w:t>
            </w:r>
          </w:p>
        </w:tc>
        <w:tc>
          <w:tcPr>
            <w:tcW w:w="849" w:type="dxa"/>
            <w:tcBorders>
              <w:top w:val="nil"/>
              <w:left w:val="nil"/>
              <w:bottom w:val="nil"/>
              <w:right w:val="nil"/>
            </w:tcBorders>
            <w:shd w:val="clear" w:color="auto" w:fill="auto"/>
            <w:noWrap/>
            <w:vAlign w:val="bottom"/>
            <w:hideMark/>
          </w:tcPr>
          <w:p w14:paraId="1FAFA3C5"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xml:space="preserve">$ 59 </w:t>
            </w:r>
          </w:p>
        </w:tc>
        <w:tc>
          <w:tcPr>
            <w:tcW w:w="850" w:type="dxa"/>
            <w:tcBorders>
              <w:top w:val="nil"/>
              <w:left w:val="nil"/>
              <w:bottom w:val="nil"/>
              <w:right w:val="nil"/>
            </w:tcBorders>
            <w:shd w:val="clear" w:color="auto" w:fill="auto"/>
            <w:noWrap/>
            <w:vAlign w:val="bottom"/>
            <w:hideMark/>
          </w:tcPr>
          <w:p w14:paraId="302A7AFC"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xml:space="preserve">$ 61 </w:t>
            </w:r>
          </w:p>
        </w:tc>
        <w:tc>
          <w:tcPr>
            <w:tcW w:w="850" w:type="dxa"/>
            <w:tcBorders>
              <w:top w:val="nil"/>
              <w:left w:val="nil"/>
              <w:bottom w:val="nil"/>
              <w:right w:val="nil"/>
            </w:tcBorders>
            <w:shd w:val="clear" w:color="auto" w:fill="auto"/>
            <w:noWrap/>
            <w:vAlign w:val="bottom"/>
            <w:hideMark/>
          </w:tcPr>
          <w:p w14:paraId="68BCD4C9" w14:textId="77777777" w:rsidR="009E725A" w:rsidRPr="00A91E8E" w:rsidRDefault="009E725A" w:rsidP="009E725A">
            <w:pPr>
              <w:spacing w:after="0"/>
              <w:rPr>
                <w:rFonts w:ascii="Garamond" w:hAnsi="Garamond" w:cs="Arial"/>
                <w:color w:val="000000" w:themeColor="text1"/>
                <w:sz w:val="24"/>
                <w:szCs w:val="24"/>
              </w:rPr>
            </w:pPr>
            <w:r w:rsidRPr="00A91E8E">
              <w:rPr>
                <w:rFonts w:ascii="Garamond" w:hAnsi="Garamond" w:cs="Arial"/>
                <w:color w:val="000000" w:themeColor="text1"/>
                <w:sz w:val="24"/>
                <w:szCs w:val="24"/>
              </w:rPr>
              <w:t xml:space="preserve">$ 593 </w:t>
            </w:r>
          </w:p>
        </w:tc>
      </w:tr>
      <w:tr w:rsidR="00A91E8E" w:rsidRPr="00A91E8E" w14:paraId="23367028" w14:textId="77777777" w:rsidTr="002D725A">
        <w:trPr>
          <w:trHeight w:val="270"/>
        </w:trPr>
        <w:tc>
          <w:tcPr>
            <w:tcW w:w="3510" w:type="dxa"/>
            <w:tcBorders>
              <w:top w:val="nil"/>
              <w:left w:val="nil"/>
              <w:bottom w:val="nil"/>
              <w:right w:val="nil"/>
            </w:tcBorders>
            <w:shd w:val="clear" w:color="auto" w:fill="auto"/>
            <w:noWrap/>
            <w:vAlign w:val="bottom"/>
          </w:tcPr>
          <w:p w14:paraId="2D20C16C" w14:textId="77777777" w:rsidR="009E725A" w:rsidRPr="00A91E8E" w:rsidRDefault="009E725A" w:rsidP="009E725A">
            <w:pPr>
              <w:spacing w:after="0"/>
              <w:rPr>
                <w:rFonts w:ascii="Garamond" w:hAnsi="Garamond" w:cs="Arial"/>
                <w:color w:val="000000" w:themeColor="text1"/>
                <w:sz w:val="24"/>
                <w:szCs w:val="24"/>
              </w:rPr>
            </w:pPr>
          </w:p>
        </w:tc>
        <w:tc>
          <w:tcPr>
            <w:tcW w:w="630" w:type="dxa"/>
            <w:tcBorders>
              <w:top w:val="nil"/>
              <w:left w:val="nil"/>
              <w:bottom w:val="nil"/>
              <w:right w:val="nil"/>
            </w:tcBorders>
            <w:shd w:val="clear" w:color="auto" w:fill="auto"/>
            <w:noWrap/>
            <w:vAlign w:val="bottom"/>
          </w:tcPr>
          <w:p w14:paraId="5CA9088D" w14:textId="77777777" w:rsidR="009E725A" w:rsidRPr="00A91E8E" w:rsidRDefault="009E725A" w:rsidP="009E725A">
            <w:pPr>
              <w:spacing w:after="0"/>
              <w:rPr>
                <w:rFonts w:ascii="Garamond" w:hAnsi="Garamond" w:cs="Arial"/>
                <w:color w:val="000000" w:themeColor="text1"/>
                <w:sz w:val="24"/>
                <w:szCs w:val="24"/>
              </w:rPr>
            </w:pPr>
          </w:p>
        </w:tc>
        <w:tc>
          <w:tcPr>
            <w:tcW w:w="939" w:type="dxa"/>
            <w:tcBorders>
              <w:top w:val="nil"/>
              <w:left w:val="nil"/>
              <w:bottom w:val="nil"/>
              <w:right w:val="nil"/>
            </w:tcBorders>
            <w:shd w:val="clear" w:color="auto" w:fill="auto"/>
            <w:noWrap/>
            <w:vAlign w:val="bottom"/>
          </w:tcPr>
          <w:p w14:paraId="5BB9EB87" w14:textId="77777777" w:rsidR="009E725A" w:rsidRPr="00A91E8E" w:rsidRDefault="009E725A" w:rsidP="009E725A">
            <w:pPr>
              <w:spacing w:after="0"/>
              <w:rPr>
                <w:rFonts w:ascii="Garamond" w:hAnsi="Garamond" w:cs="Arial"/>
                <w:color w:val="000000" w:themeColor="text1"/>
                <w:sz w:val="24"/>
                <w:szCs w:val="24"/>
              </w:rPr>
            </w:pPr>
          </w:p>
        </w:tc>
        <w:tc>
          <w:tcPr>
            <w:tcW w:w="850" w:type="dxa"/>
            <w:tcBorders>
              <w:top w:val="nil"/>
              <w:left w:val="nil"/>
              <w:bottom w:val="nil"/>
              <w:right w:val="nil"/>
            </w:tcBorders>
            <w:shd w:val="clear" w:color="auto" w:fill="auto"/>
            <w:noWrap/>
            <w:vAlign w:val="bottom"/>
          </w:tcPr>
          <w:p w14:paraId="068D7FE0" w14:textId="77777777" w:rsidR="009E725A" w:rsidRPr="00A91E8E" w:rsidRDefault="009E725A" w:rsidP="009E725A">
            <w:pPr>
              <w:spacing w:after="0"/>
              <w:rPr>
                <w:rFonts w:ascii="Garamond" w:hAnsi="Garamond" w:cs="Arial"/>
                <w:color w:val="000000" w:themeColor="text1"/>
                <w:sz w:val="24"/>
                <w:szCs w:val="24"/>
              </w:rPr>
            </w:pPr>
          </w:p>
        </w:tc>
        <w:tc>
          <w:tcPr>
            <w:tcW w:w="850" w:type="dxa"/>
            <w:tcBorders>
              <w:top w:val="nil"/>
              <w:left w:val="nil"/>
              <w:bottom w:val="nil"/>
              <w:right w:val="nil"/>
            </w:tcBorders>
            <w:shd w:val="clear" w:color="auto" w:fill="auto"/>
            <w:noWrap/>
            <w:vAlign w:val="bottom"/>
          </w:tcPr>
          <w:p w14:paraId="7D6F6214" w14:textId="77777777" w:rsidR="009E725A" w:rsidRPr="00A91E8E" w:rsidRDefault="009E725A" w:rsidP="009E725A">
            <w:pPr>
              <w:spacing w:after="0"/>
              <w:rPr>
                <w:rFonts w:ascii="Garamond" w:hAnsi="Garamond" w:cs="Arial"/>
                <w:color w:val="000000" w:themeColor="text1"/>
                <w:sz w:val="24"/>
                <w:szCs w:val="24"/>
              </w:rPr>
            </w:pPr>
          </w:p>
        </w:tc>
        <w:tc>
          <w:tcPr>
            <w:tcW w:w="849" w:type="dxa"/>
            <w:tcBorders>
              <w:top w:val="nil"/>
              <w:left w:val="nil"/>
              <w:bottom w:val="nil"/>
              <w:right w:val="nil"/>
            </w:tcBorders>
            <w:shd w:val="clear" w:color="auto" w:fill="auto"/>
            <w:noWrap/>
            <w:vAlign w:val="bottom"/>
          </w:tcPr>
          <w:p w14:paraId="351291D4" w14:textId="77777777" w:rsidR="009E725A" w:rsidRPr="00A91E8E" w:rsidRDefault="009E725A" w:rsidP="009E725A">
            <w:pPr>
              <w:spacing w:after="0"/>
              <w:rPr>
                <w:rFonts w:ascii="Garamond" w:hAnsi="Garamond" w:cs="Arial"/>
                <w:color w:val="000000" w:themeColor="text1"/>
                <w:sz w:val="24"/>
                <w:szCs w:val="24"/>
              </w:rPr>
            </w:pPr>
          </w:p>
        </w:tc>
        <w:tc>
          <w:tcPr>
            <w:tcW w:w="850" w:type="dxa"/>
            <w:tcBorders>
              <w:top w:val="nil"/>
              <w:left w:val="nil"/>
              <w:bottom w:val="nil"/>
              <w:right w:val="nil"/>
            </w:tcBorders>
            <w:shd w:val="clear" w:color="auto" w:fill="auto"/>
            <w:noWrap/>
            <w:vAlign w:val="bottom"/>
          </w:tcPr>
          <w:p w14:paraId="24712F89" w14:textId="77777777" w:rsidR="009E725A" w:rsidRPr="00A91E8E" w:rsidRDefault="009E725A" w:rsidP="009E725A">
            <w:pPr>
              <w:spacing w:after="0"/>
              <w:rPr>
                <w:rFonts w:ascii="Garamond" w:hAnsi="Garamond" w:cs="Arial"/>
                <w:color w:val="000000" w:themeColor="text1"/>
                <w:sz w:val="24"/>
                <w:szCs w:val="24"/>
              </w:rPr>
            </w:pPr>
          </w:p>
        </w:tc>
        <w:tc>
          <w:tcPr>
            <w:tcW w:w="850" w:type="dxa"/>
            <w:tcBorders>
              <w:top w:val="nil"/>
              <w:left w:val="nil"/>
              <w:bottom w:val="nil"/>
              <w:right w:val="nil"/>
            </w:tcBorders>
            <w:shd w:val="clear" w:color="auto" w:fill="auto"/>
            <w:noWrap/>
            <w:vAlign w:val="bottom"/>
          </w:tcPr>
          <w:p w14:paraId="2539531E" w14:textId="77777777" w:rsidR="009E725A" w:rsidRPr="00A91E8E" w:rsidRDefault="009E725A" w:rsidP="009E725A">
            <w:pPr>
              <w:spacing w:after="0"/>
              <w:rPr>
                <w:rFonts w:ascii="Garamond" w:hAnsi="Garamond" w:cs="Arial"/>
                <w:color w:val="000000" w:themeColor="text1"/>
                <w:sz w:val="24"/>
                <w:szCs w:val="24"/>
              </w:rPr>
            </w:pPr>
          </w:p>
        </w:tc>
      </w:tr>
      <w:tr w:rsidR="00A91E8E" w:rsidRPr="00A91E8E" w14:paraId="773CD96E" w14:textId="77777777" w:rsidTr="002D725A">
        <w:trPr>
          <w:trHeight w:val="270"/>
        </w:trPr>
        <w:tc>
          <w:tcPr>
            <w:tcW w:w="3510" w:type="dxa"/>
            <w:tcBorders>
              <w:top w:val="nil"/>
              <w:left w:val="nil"/>
              <w:bottom w:val="nil"/>
              <w:right w:val="nil"/>
            </w:tcBorders>
            <w:shd w:val="clear" w:color="auto" w:fill="auto"/>
            <w:noWrap/>
            <w:vAlign w:val="bottom"/>
            <w:hideMark/>
          </w:tcPr>
          <w:p w14:paraId="7A79623B" w14:textId="77777777" w:rsidR="009E725A" w:rsidRPr="00A91E8E" w:rsidRDefault="009E725A" w:rsidP="009E725A">
            <w:pPr>
              <w:spacing w:after="0"/>
              <w:rPr>
                <w:rFonts w:ascii="Garamond" w:hAnsi="Garamond" w:cs="Arial"/>
                <w:b/>
                <w:bCs/>
                <w:color w:val="000000" w:themeColor="text1"/>
                <w:sz w:val="24"/>
                <w:szCs w:val="24"/>
              </w:rPr>
            </w:pPr>
            <w:r w:rsidRPr="00A91E8E">
              <w:rPr>
                <w:rFonts w:ascii="Garamond" w:hAnsi="Garamond" w:cs="Arial"/>
                <w:b/>
                <w:bCs/>
                <w:color w:val="000000" w:themeColor="text1"/>
                <w:sz w:val="24"/>
                <w:szCs w:val="24"/>
              </w:rPr>
              <w:t>Net Present Value of Cost Savings</w:t>
            </w:r>
          </w:p>
        </w:tc>
        <w:tc>
          <w:tcPr>
            <w:tcW w:w="630" w:type="dxa"/>
            <w:tcBorders>
              <w:top w:val="nil"/>
              <w:left w:val="nil"/>
              <w:bottom w:val="nil"/>
              <w:right w:val="nil"/>
            </w:tcBorders>
            <w:shd w:val="clear" w:color="auto" w:fill="auto"/>
            <w:noWrap/>
            <w:vAlign w:val="bottom"/>
            <w:hideMark/>
          </w:tcPr>
          <w:p w14:paraId="1DBA5803" w14:textId="77777777" w:rsidR="009E725A" w:rsidRPr="00A91E8E" w:rsidRDefault="009E725A" w:rsidP="009E725A">
            <w:pPr>
              <w:spacing w:after="0"/>
              <w:rPr>
                <w:rFonts w:ascii="Garamond" w:hAnsi="Garamond" w:cs="Arial"/>
                <w:b/>
                <w:bCs/>
                <w:color w:val="000000" w:themeColor="text1"/>
                <w:sz w:val="24"/>
                <w:szCs w:val="24"/>
              </w:rPr>
            </w:pPr>
          </w:p>
        </w:tc>
        <w:tc>
          <w:tcPr>
            <w:tcW w:w="9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CF3832" w14:textId="77777777" w:rsidR="009E725A" w:rsidRPr="00A91E8E" w:rsidRDefault="009E725A" w:rsidP="009E725A">
            <w:pPr>
              <w:spacing w:after="0"/>
              <w:jc w:val="right"/>
              <w:rPr>
                <w:rFonts w:ascii="Garamond" w:hAnsi="Garamond" w:cs="Arial"/>
                <w:b/>
                <w:bCs/>
                <w:color w:val="000000" w:themeColor="text1"/>
                <w:sz w:val="24"/>
                <w:szCs w:val="24"/>
              </w:rPr>
            </w:pPr>
            <w:r w:rsidRPr="00A91E8E">
              <w:rPr>
                <w:rFonts w:ascii="Garamond" w:hAnsi="Garamond" w:cs="Arial"/>
                <w:b/>
                <w:bCs/>
                <w:color w:val="000000" w:themeColor="text1"/>
                <w:sz w:val="24"/>
                <w:szCs w:val="24"/>
              </w:rPr>
              <w:t xml:space="preserve">$50 </w:t>
            </w:r>
          </w:p>
        </w:tc>
        <w:tc>
          <w:tcPr>
            <w:tcW w:w="850" w:type="dxa"/>
            <w:tcBorders>
              <w:top w:val="nil"/>
              <w:left w:val="nil"/>
              <w:bottom w:val="nil"/>
              <w:right w:val="nil"/>
            </w:tcBorders>
            <w:shd w:val="clear" w:color="auto" w:fill="auto"/>
            <w:noWrap/>
            <w:vAlign w:val="bottom"/>
            <w:hideMark/>
          </w:tcPr>
          <w:p w14:paraId="78AB861D" w14:textId="77777777" w:rsidR="009E725A" w:rsidRPr="00A91E8E" w:rsidRDefault="009E725A" w:rsidP="009E725A">
            <w:pPr>
              <w:spacing w:after="0"/>
              <w:rPr>
                <w:rFonts w:ascii="Garamond" w:hAnsi="Garamond"/>
                <w:color w:val="000000" w:themeColor="text1"/>
                <w:sz w:val="24"/>
                <w:szCs w:val="24"/>
              </w:rPr>
            </w:pPr>
          </w:p>
        </w:tc>
        <w:tc>
          <w:tcPr>
            <w:tcW w:w="850" w:type="dxa"/>
            <w:tcBorders>
              <w:top w:val="nil"/>
              <w:left w:val="nil"/>
              <w:bottom w:val="nil"/>
              <w:right w:val="nil"/>
            </w:tcBorders>
            <w:shd w:val="clear" w:color="auto" w:fill="auto"/>
            <w:noWrap/>
            <w:vAlign w:val="bottom"/>
            <w:hideMark/>
          </w:tcPr>
          <w:p w14:paraId="67451054" w14:textId="77777777" w:rsidR="009E725A" w:rsidRPr="00A91E8E" w:rsidRDefault="009E725A" w:rsidP="009E725A">
            <w:pPr>
              <w:spacing w:after="0"/>
              <w:rPr>
                <w:rFonts w:ascii="Garamond" w:hAnsi="Garamond"/>
                <w:color w:val="000000" w:themeColor="text1"/>
                <w:sz w:val="24"/>
                <w:szCs w:val="24"/>
              </w:rPr>
            </w:pPr>
          </w:p>
        </w:tc>
        <w:tc>
          <w:tcPr>
            <w:tcW w:w="849" w:type="dxa"/>
            <w:tcBorders>
              <w:top w:val="nil"/>
              <w:left w:val="nil"/>
              <w:bottom w:val="nil"/>
              <w:right w:val="nil"/>
            </w:tcBorders>
            <w:shd w:val="clear" w:color="auto" w:fill="auto"/>
            <w:noWrap/>
            <w:vAlign w:val="bottom"/>
            <w:hideMark/>
          </w:tcPr>
          <w:p w14:paraId="5F9041DA" w14:textId="77777777" w:rsidR="009E725A" w:rsidRPr="00A91E8E" w:rsidRDefault="009E725A" w:rsidP="009E725A">
            <w:pPr>
              <w:spacing w:after="0"/>
              <w:rPr>
                <w:rFonts w:ascii="Garamond" w:hAnsi="Garamond"/>
                <w:color w:val="000000" w:themeColor="text1"/>
                <w:sz w:val="24"/>
                <w:szCs w:val="24"/>
              </w:rPr>
            </w:pPr>
          </w:p>
        </w:tc>
        <w:tc>
          <w:tcPr>
            <w:tcW w:w="850" w:type="dxa"/>
            <w:tcBorders>
              <w:top w:val="nil"/>
              <w:left w:val="nil"/>
              <w:bottom w:val="nil"/>
              <w:right w:val="nil"/>
            </w:tcBorders>
            <w:shd w:val="clear" w:color="auto" w:fill="auto"/>
            <w:noWrap/>
            <w:vAlign w:val="bottom"/>
            <w:hideMark/>
          </w:tcPr>
          <w:p w14:paraId="3C3B3225" w14:textId="77777777" w:rsidR="009E725A" w:rsidRPr="00A91E8E" w:rsidRDefault="009E725A" w:rsidP="009E725A">
            <w:pPr>
              <w:spacing w:after="0"/>
              <w:rPr>
                <w:rFonts w:ascii="Garamond" w:hAnsi="Garamond"/>
                <w:color w:val="000000" w:themeColor="text1"/>
                <w:sz w:val="24"/>
                <w:szCs w:val="24"/>
              </w:rPr>
            </w:pPr>
          </w:p>
        </w:tc>
        <w:tc>
          <w:tcPr>
            <w:tcW w:w="850" w:type="dxa"/>
            <w:tcBorders>
              <w:top w:val="nil"/>
              <w:left w:val="nil"/>
              <w:bottom w:val="nil"/>
              <w:right w:val="nil"/>
            </w:tcBorders>
            <w:shd w:val="clear" w:color="auto" w:fill="auto"/>
            <w:noWrap/>
            <w:vAlign w:val="bottom"/>
            <w:hideMark/>
          </w:tcPr>
          <w:p w14:paraId="45FF8923" w14:textId="77777777" w:rsidR="009E725A" w:rsidRPr="00A91E8E" w:rsidRDefault="009E725A" w:rsidP="009E725A">
            <w:pPr>
              <w:spacing w:after="0"/>
              <w:rPr>
                <w:rFonts w:ascii="Garamond" w:hAnsi="Garamond"/>
                <w:color w:val="000000" w:themeColor="text1"/>
                <w:sz w:val="24"/>
                <w:szCs w:val="24"/>
              </w:rPr>
            </w:pPr>
          </w:p>
        </w:tc>
      </w:tr>
      <w:tr w:rsidR="009E725A" w:rsidRPr="00A91E8E" w14:paraId="69E851F1" w14:textId="77777777" w:rsidTr="002D725A">
        <w:trPr>
          <w:trHeight w:val="255"/>
        </w:trPr>
        <w:tc>
          <w:tcPr>
            <w:tcW w:w="3510" w:type="dxa"/>
            <w:tcBorders>
              <w:top w:val="nil"/>
              <w:left w:val="nil"/>
              <w:bottom w:val="nil"/>
              <w:right w:val="nil"/>
            </w:tcBorders>
            <w:shd w:val="clear" w:color="auto" w:fill="auto"/>
            <w:noWrap/>
            <w:vAlign w:val="bottom"/>
            <w:hideMark/>
          </w:tcPr>
          <w:p w14:paraId="746E495E" w14:textId="77777777" w:rsidR="009E725A" w:rsidRPr="00A91E8E" w:rsidRDefault="009E725A" w:rsidP="009E725A">
            <w:pPr>
              <w:spacing w:after="0"/>
              <w:rPr>
                <w:rFonts w:ascii="Garamond" w:hAnsi="Garamond" w:cs="Arial"/>
                <w:b/>
                <w:bCs/>
                <w:color w:val="000000" w:themeColor="text1"/>
                <w:sz w:val="24"/>
                <w:szCs w:val="24"/>
              </w:rPr>
            </w:pPr>
            <w:r w:rsidRPr="00A91E8E">
              <w:rPr>
                <w:rFonts w:ascii="Garamond" w:hAnsi="Garamond" w:cs="Arial"/>
                <w:b/>
                <w:bCs/>
                <w:color w:val="000000" w:themeColor="text1"/>
                <w:sz w:val="24"/>
                <w:szCs w:val="24"/>
              </w:rPr>
              <w:t>IRR Synergy Investment</w:t>
            </w:r>
          </w:p>
        </w:tc>
        <w:tc>
          <w:tcPr>
            <w:tcW w:w="630" w:type="dxa"/>
            <w:tcBorders>
              <w:top w:val="nil"/>
              <w:left w:val="nil"/>
              <w:bottom w:val="nil"/>
              <w:right w:val="nil"/>
            </w:tcBorders>
            <w:shd w:val="clear" w:color="auto" w:fill="auto"/>
            <w:noWrap/>
            <w:vAlign w:val="bottom"/>
            <w:hideMark/>
          </w:tcPr>
          <w:p w14:paraId="46019774" w14:textId="77777777" w:rsidR="009E725A" w:rsidRPr="00A91E8E" w:rsidRDefault="009E725A" w:rsidP="009E725A">
            <w:pPr>
              <w:spacing w:after="0"/>
              <w:rPr>
                <w:rFonts w:ascii="Garamond" w:hAnsi="Garamond" w:cs="Arial"/>
                <w:b/>
                <w:bCs/>
                <w:color w:val="000000" w:themeColor="text1"/>
                <w:sz w:val="24"/>
                <w:szCs w:val="24"/>
              </w:rPr>
            </w:pPr>
          </w:p>
        </w:tc>
        <w:tc>
          <w:tcPr>
            <w:tcW w:w="939" w:type="dxa"/>
            <w:tcBorders>
              <w:top w:val="nil"/>
              <w:left w:val="nil"/>
              <w:bottom w:val="nil"/>
              <w:right w:val="nil"/>
            </w:tcBorders>
            <w:shd w:val="clear" w:color="auto" w:fill="auto"/>
            <w:noWrap/>
            <w:vAlign w:val="bottom"/>
            <w:hideMark/>
          </w:tcPr>
          <w:p w14:paraId="461C242B" w14:textId="77777777" w:rsidR="009E725A" w:rsidRPr="00A91E8E" w:rsidRDefault="009E725A" w:rsidP="009E725A">
            <w:pPr>
              <w:spacing w:after="0"/>
              <w:jc w:val="right"/>
              <w:rPr>
                <w:rFonts w:ascii="Garamond" w:hAnsi="Garamond" w:cs="Arial"/>
                <w:b/>
                <w:bCs/>
                <w:color w:val="000000" w:themeColor="text1"/>
                <w:sz w:val="24"/>
                <w:szCs w:val="24"/>
              </w:rPr>
            </w:pPr>
            <w:r w:rsidRPr="00A91E8E">
              <w:rPr>
                <w:rFonts w:ascii="Garamond" w:hAnsi="Garamond" w:cs="Arial"/>
                <w:b/>
                <w:bCs/>
                <w:color w:val="000000" w:themeColor="text1"/>
                <w:sz w:val="24"/>
                <w:szCs w:val="24"/>
              </w:rPr>
              <w:t xml:space="preserve">18% </w:t>
            </w:r>
          </w:p>
        </w:tc>
        <w:tc>
          <w:tcPr>
            <w:tcW w:w="850" w:type="dxa"/>
            <w:tcBorders>
              <w:top w:val="nil"/>
              <w:left w:val="nil"/>
              <w:bottom w:val="nil"/>
              <w:right w:val="nil"/>
            </w:tcBorders>
            <w:shd w:val="clear" w:color="auto" w:fill="auto"/>
            <w:noWrap/>
            <w:vAlign w:val="bottom"/>
            <w:hideMark/>
          </w:tcPr>
          <w:p w14:paraId="40A45618" w14:textId="77777777" w:rsidR="009E725A" w:rsidRPr="00A91E8E" w:rsidRDefault="009E725A" w:rsidP="009E725A">
            <w:pPr>
              <w:spacing w:after="0"/>
              <w:jc w:val="right"/>
              <w:rPr>
                <w:rFonts w:ascii="Garamond" w:hAnsi="Garamond" w:cs="Arial"/>
                <w:b/>
                <w:bCs/>
                <w:color w:val="000000" w:themeColor="text1"/>
                <w:sz w:val="24"/>
                <w:szCs w:val="24"/>
              </w:rPr>
            </w:pPr>
          </w:p>
        </w:tc>
        <w:tc>
          <w:tcPr>
            <w:tcW w:w="850" w:type="dxa"/>
            <w:tcBorders>
              <w:top w:val="nil"/>
              <w:left w:val="nil"/>
              <w:bottom w:val="nil"/>
              <w:right w:val="nil"/>
            </w:tcBorders>
            <w:shd w:val="clear" w:color="auto" w:fill="auto"/>
            <w:noWrap/>
            <w:vAlign w:val="bottom"/>
            <w:hideMark/>
          </w:tcPr>
          <w:p w14:paraId="7B87B3B4" w14:textId="77777777" w:rsidR="009E725A" w:rsidRPr="00A91E8E" w:rsidRDefault="009E725A" w:rsidP="009E725A">
            <w:pPr>
              <w:spacing w:after="0"/>
              <w:rPr>
                <w:rFonts w:ascii="Garamond" w:hAnsi="Garamond"/>
                <w:color w:val="000000" w:themeColor="text1"/>
                <w:sz w:val="24"/>
                <w:szCs w:val="24"/>
              </w:rPr>
            </w:pPr>
          </w:p>
        </w:tc>
        <w:tc>
          <w:tcPr>
            <w:tcW w:w="849" w:type="dxa"/>
            <w:tcBorders>
              <w:top w:val="nil"/>
              <w:left w:val="nil"/>
              <w:bottom w:val="nil"/>
              <w:right w:val="nil"/>
            </w:tcBorders>
            <w:shd w:val="clear" w:color="auto" w:fill="auto"/>
            <w:noWrap/>
            <w:vAlign w:val="bottom"/>
            <w:hideMark/>
          </w:tcPr>
          <w:p w14:paraId="2005EA31" w14:textId="77777777" w:rsidR="009E725A" w:rsidRPr="00A91E8E" w:rsidRDefault="009E725A" w:rsidP="009E725A">
            <w:pPr>
              <w:spacing w:after="0"/>
              <w:rPr>
                <w:rFonts w:ascii="Garamond" w:hAnsi="Garamond"/>
                <w:color w:val="000000" w:themeColor="text1"/>
                <w:sz w:val="24"/>
                <w:szCs w:val="24"/>
              </w:rPr>
            </w:pPr>
          </w:p>
        </w:tc>
        <w:tc>
          <w:tcPr>
            <w:tcW w:w="850" w:type="dxa"/>
            <w:tcBorders>
              <w:top w:val="nil"/>
              <w:left w:val="nil"/>
              <w:bottom w:val="nil"/>
              <w:right w:val="nil"/>
            </w:tcBorders>
            <w:shd w:val="clear" w:color="auto" w:fill="auto"/>
            <w:noWrap/>
            <w:vAlign w:val="bottom"/>
            <w:hideMark/>
          </w:tcPr>
          <w:p w14:paraId="1DF61F90" w14:textId="77777777" w:rsidR="009E725A" w:rsidRPr="00A91E8E" w:rsidRDefault="009E725A" w:rsidP="009E725A">
            <w:pPr>
              <w:spacing w:after="0"/>
              <w:rPr>
                <w:rFonts w:ascii="Garamond" w:hAnsi="Garamond"/>
                <w:color w:val="000000" w:themeColor="text1"/>
                <w:sz w:val="24"/>
                <w:szCs w:val="24"/>
              </w:rPr>
            </w:pPr>
          </w:p>
        </w:tc>
        <w:tc>
          <w:tcPr>
            <w:tcW w:w="850" w:type="dxa"/>
            <w:tcBorders>
              <w:top w:val="nil"/>
              <w:left w:val="nil"/>
              <w:bottom w:val="nil"/>
              <w:right w:val="nil"/>
            </w:tcBorders>
            <w:shd w:val="clear" w:color="auto" w:fill="auto"/>
            <w:noWrap/>
            <w:vAlign w:val="bottom"/>
            <w:hideMark/>
          </w:tcPr>
          <w:p w14:paraId="06258EEA" w14:textId="77777777" w:rsidR="009E725A" w:rsidRPr="00A91E8E" w:rsidRDefault="009E725A" w:rsidP="009E725A">
            <w:pPr>
              <w:spacing w:after="0"/>
              <w:rPr>
                <w:rFonts w:ascii="Garamond" w:hAnsi="Garamond"/>
                <w:color w:val="000000" w:themeColor="text1"/>
                <w:sz w:val="24"/>
                <w:szCs w:val="24"/>
              </w:rPr>
            </w:pPr>
          </w:p>
        </w:tc>
      </w:tr>
    </w:tbl>
    <w:p w14:paraId="109C6777" w14:textId="77777777" w:rsidR="002D725A" w:rsidRPr="00A91E8E" w:rsidRDefault="002D725A" w:rsidP="002D725A">
      <w:pPr>
        <w:pStyle w:val="ListParagraph"/>
        <w:jc w:val="both"/>
        <w:rPr>
          <w:rFonts w:ascii="Garamond" w:hAnsi="Garamond"/>
          <w:color w:val="000000" w:themeColor="text1"/>
          <w:sz w:val="24"/>
          <w:szCs w:val="24"/>
        </w:rPr>
      </w:pPr>
    </w:p>
    <w:p w14:paraId="5B39FCB2" w14:textId="77777777" w:rsidR="009E725A" w:rsidRPr="00A91E8E" w:rsidRDefault="009E725A" w:rsidP="009E725A">
      <w:pPr>
        <w:pStyle w:val="ListParagraph"/>
        <w:jc w:val="both"/>
        <w:rPr>
          <w:rFonts w:ascii="Garamond" w:hAnsi="Garamond"/>
          <w:color w:val="000000" w:themeColor="text1"/>
          <w:sz w:val="24"/>
          <w:szCs w:val="24"/>
        </w:rPr>
      </w:pPr>
      <w:r w:rsidRPr="00A91E8E">
        <w:rPr>
          <w:rFonts w:ascii="Garamond" w:hAnsi="Garamond"/>
          <w:color w:val="000000" w:themeColor="text1"/>
          <w:sz w:val="24"/>
          <w:szCs w:val="24"/>
        </w:rPr>
        <w:t xml:space="preserve">Now, assume that CFO is performing sensitivity analysis and alters the assumed perpetual growth rate to 0%, and the assumed discount rate to 20%. What will be the NPV of the cost savings? Its IRR? </w:t>
      </w:r>
      <w:r w:rsidR="006501DC" w:rsidRPr="00A91E8E">
        <w:rPr>
          <w:rFonts w:ascii="Garamond" w:hAnsi="Garamond"/>
          <w:color w:val="000000" w:themeColor="text1"/>
          <w:sz w:val="24"/>
          <w:szCs w:val="24"/>
        </w:rPr>
        <w:t xml:space="preserve">Please show your work. </w:t>
      </w:r>
      <w:r w:rsidRPr="00A91E8E">
        <w:rPr>
          <w:rFonts w:ascii="Garamond" w:hAnsi="Garamond"/>
          <w:i/>
          <w:color w:val="000000" w:themeColor="text1"/>
          <w:sz w:val="24"/>
          <w:szCs w:val="24"/>
        </w:rPr>
        <w:t>(</w:t>
      </w:r>
      <w:r w:rsidR="00AA173A" w:rsidRPr="00A91E8E">
        <w:rPr>
          <w:rFonts w:ascii="Garamond" w:hAnsi="Garamond"/>
          <w:i/>
          <w:color w:val="000000" w:themeColor="text1"/>
          <w:sz w:val="24"/>
          <w:szCs w:val="24"/>
        </w:rPr>
        <w:t>Hint:</w:t>
      </w:r>
      <w:r w:rsidRPr="00A91E8E">
        <w:rPr>
          <w:rFonts w:ascii="Garamond" w:hAnsi="Garamond"/>
          <w:i/>
          <w:color w:val="000000" w:themeColor="text1"/>
          <w:sz w:val="24"/>
          <w:szCs w:val="24"/>
        </w:rPr>
        <w:t xml:space="preserve"> please use the Excel spreadsheet </w:t>
      </w:r>
      <w:r w:rsidR="006B3E30" w:rsidRPr="00A91E8E">
        <w:rPr>
          <w:rFonts w:ascii="Garamond" w:hAnsi="Garamond"/>
          <w:i/>
          <w:color w:val="000000" w:themeColor="text1"/>
          <w:sz w:val="24"/>
          <w:szCs w:val="24"/>
        </w:rPr>
        <w:t>“</w:t>
      </w:r>
      <w:r w:rsidR="006B3E30" w:rsidRPr="00B417F1">
        <w:rPr>
          <w:rFonts w:ascii="Garamond" w:hAnsi="Garamond"/>
          <w:i/>
          <w:color w:val="000000" w:themeColor="text1"/>
          <w:sz w:val="24"/>
          <w:szCs w:val="24"/>
        </w:rPr>
        <w:t>Topic #3 (Valuing Synergies) (Ch11)</w:t>
      </w:r>
      <w:r w:rsidR="006B3E30" w:rsidRPr="00A91E8E">
        <w:rPr>
          <w:rFonts w:ascii="Garamond" w:hAnsi="Garamond"/>
          <w:i/>
          <w:color w:val="000000" w:themeColor="text1"/>
          <w:sz w:val="24"/>
          <w:szCs w:val="24"/>
        </w:rPr>
        <w:t>.xlsx”</w:t>
      </w:r>
      <w:r w:rsidRPr="00A91E8E">
        <w:rPr>
          <w:rFonts w:ascii="Garamond" w:hAnsi="Garamond"/>
          <w:i/>
          <w:color w:val="000000" w:themeColor="text1"/>
          <w:sz w:val="24"/>
          <w:szCs w:val="24"/>
        </w:rPr>
        <w:t xml:space="preserve"> posted </w:t>
      </w:r>
      <w:r w:rsidR="000755F9">
        <w:rPr>
          <w:rFonts w:ascii="Garamond" w:hAnsi="Garamond"/>
          <w:i/>
          <w:color w:val="000000" w:themeColor="text1"/>
          <w:sz w:val="24"/>
          <w:szCs w:val="24"/>
        </w:rPr>
        <w:t>o</w:t>
      </w:r>
      <w:r w:rsidRPr="00A91E8E">
        <w:rPr>
          <w:rFonts w:ascii="Garamond" w:hAnsi="Garamond"/>
          <w:i/>
          <w:color w:val="000000" w:themeColor="text1"/>
          <w:sz w:val="24"/>
          <w:szCs w:val="24"/>
        </w:rPr>
        <w:t xml:space="preserve">n </w:t>
      </w:r>
      <w:r w:rsidR="008A022A" w:rsidRPr="00A91E8E">
        <w:rPr>
          <w:rFonts w:ascii="Garamond" w:hAnsi="Garamond"/>
          <w:i/>
          <w:color w:val="000000" w:themeColor="text1"/>
          <w:sz w:val="24"/>
          <w:szCs w:val="24"/>
        </w:rPr>
        <w:t>Canvas</w:t>
      </w:r>
      <w:r w:rsidRPr="00A91E8E">
        <w:rPr>
          <w:rFonts w:ascii="Garamond" w:hAnsi="Garamond"/>
          <w:i/>
          <w:color w:val="000000" w:themeColor="text1"/>
          <w:sz w:val="24"/>
          <w:szCs w:val="24"/>
        </w:rPr>
        <w:t>)</w:t>
      </w:r>
    </w:p>
    <w:p w14:paraId="5AA028E8" w14:textId="77777777" w:rsidR="000755F9" w:rsidRDefault="000755F9" w:rsidP="000755F9">
      <w:pPr>
        <w:pStyle w:val="ListParagraph"/>
        <w:jc w:val="both"/>
        <w:rPr>
          <w:rFonts w:ascii="Garamond" w:hAnsi="Garamond"/>
          <w:color w:val="000000" w:themeColor="text1"/>
          <w:sz w:val="24"/>
          <w:szCs w:val="24"/>
        </w:rPr>
      </w:pPr>
    </w:p>
    <w:p w14:paraId="4D4E29DE" w14:textId="79C23D44" w:rsidR="009E725A" w:rsidRPr="00A91E8E" w:rsidRDefault="009E725A" w:rsidP="00525A12">
      <w:pPr>
        <w:pStyle w:val="ListParagraph"/>
        <w:numPr>
          <w:ilvl w:val="0"/>
          <w:numId w:val="2"/>
        </w:numPr>
        <w:jc w:val="both"/>
        <w:rPr>
          <w:rFonts w:ascii="Garamond" w:hAnsi="Garamond"/>
          <w:color w:val="000000" w:themeColor="text1"/>
          <w:sz w:val="24"/>
          <w:szCs w:val="24"/>
        </w:rPr>
      </w:pPr>
      <w:r w:rsidRPr="00A91E8E">
        <w:rPr>
          <w:rFonts w:ascii="Garamond" w:hAnsi="Garamond"/>
          <w:color w:val="000000" w:themeColor="text1"/>
          <w:sz w:val="24"/>
          <w:szCs w:val="24"/>
        </w:rPr>
        <w:t xml:space="preserve">An investor is considering to purchase a new firm, with (1) assets in place, worth $100 million, and (2) a patented technology. What is the value of the firm, if the implementation of the technology with result in PV of $50 million, will require the investment of $200 million, the uncertainty of the returns from the patented technology (if implemented) is 80% (based on Monte Carlo simulations), the patent protection is for 10 years, and the firm does not anticipate to immediate implement said technology? </w:t>
      </w:r>
      <w:r w:rsidRPr="000755F9">
        <w:rPr>
          <w:rFonts w:ascii="Garamond" w:hAnsi="Garamond"/>
          <w:i/>
          <w:color w:val="000000" w:themeColor="text1"/>
          <w:sz w:val="24"/>
          <w:szCs w:val="24"/>
        </w:rPr>
        <w:t>(</w:t>
      </w:r>
      <w:r w:rsidR="00AA173A" w:rsidRPr="000755F9">
        <w:rPr>
          <w:rFonts w:ascii="Garamond" w:hAnsi="Garamond"/>
          <w:i/>
          <w:color w:val="000000" w:themeColor="text1"/>
          <w:sz w:val="24"/>
          <w:szCs w:val="24"/>
        </w:rPr>
        <w:t>Hint:</w:t>
      </w:r>
      <w:r w:rsidRPr="000755F9">
        <w:rPr>
          <w:rFonts w:ascii="Garamond" w:hAnsi="Garamond"/>
          <w:i/>
          <w:color w:val="000000" w:themeColor="text1"/>
          <w:sz w:val="24"/>
          <w:szCs w:val="24"/>
        </w:rPr>
        <w:t xml:space="preserve"> this is the same example for valuing real options that we discussed in class: however, the cost of implementing the technology is lower; please use the Excel spreadsheet “</w:t>
      </w:r>
      <w:r w:rsidR="006B3E30" w:rsidRPr="006B3E30">
        <w:rPr>
          <w:rFonts w:ascii="Garamond" w:hAnsi="Garamond"/>
          <w:i/>
          <w:color w:val="000000" w:themeColor="text1"/>
          <w:sz w:val="24"/>
          <w:szCs w:val="24"/>
        </w:rPr>
        <w:t>Topic #3 (Real Option Synergies Valuation) (Ch11)</w:t>
      </w:r>
      <w:r w:rsidR="006B3E30">
        <w:rPr>
          <w:rFonts w:ascii="Garamond" w:hAnsi="Garamond"/>
          <w:i/>
          <w:color w:val="000000" w:themeColor="text1"/>
          <w:sz w:val="24"/>
          <w:szCs w:val="24"/>
        </w:rPr>
        <w:t>.xlsx</w:t>
      </w:r>
      <w:r w:rsidR="00645141" w:rsidRPr="000755F9">
        <w:rPr>
          <w:rFonts w:ascii="Garamond" w:hAnsi="Garamond"/>
          <w:i/>
          <w:color w:val="000000" w:themeColor="text1"/>
          <w:sz w:val="24"/>
          <w:szCs w:val="24"/>
        </w:rPr>
        <w:t xml:space="preserve">” posted on </w:t>
      </w:r>
      <w:r w:rsidR="008A022A" w:rsidRPr="000755F9">
        <w:rPr>
          <w:rFonts w:ascii="Garamond" w:hAnsi="Garamond"/>
          <w:i/>
          <w:color w:val="000000" w:themeColor="text1"/>
          <w:sz w:val="24"/>
          <w:szCs w:val="24"/>
        </w:rPr>
        <w:t xml:space="preserve">Canvas </w:t>
      </w:r>
      <w:r w:rsidR="00645141" w:rsidRPr="000755F9">
        <w:rPr>
          <w:rFonts w:ascii="Garamond" w:hAnsi="Garamond"/>
          <w:i/>
          <w:color w:val="000000" w:themeColor="text1"/>
          <w:sz w:val="24"/>
          <w:szCs w:val="24"/>
        </w:rPr>
        <w:t>to obtain the value of the firm; please also review the relevant slide notes in the slide set</w:t>
      </w:r>
      <w:r w:rsidR="00127DE6">
        <w:rPr>
          <w:rFonts w:ascii="Garamond" w:hAnsi="Garamond"/>
          <w:i/>
          <w:color w:val="000000" w:themeColor="text1"/>
          <w:sz w:val="24"/>
          <w:szCs w:val="24"/>
        </w:rPr>
        <w:t>s</w:t>
      </w:r>
      <w:r w:rsidR="00645141" w:rsidRPr="000755F9">
        <w:rPr>
          <w:rFonts w:ascii="Garamond" w:hAnsi="Garamond"/>
          <w:i/>
          <w:color w:val="000000" w:themeColor="text1"/>
          <w:sz w:val="24"/>
          <w:szCs w:val="24"/>
        </w:rPr>
        <w:t xml:space="preserve"> </w:t>
      </w:r>
      <w:r w:rsidR="00127DE6">
        <w:rPr>
          <w:rFonts w:ascii="Garamond" w:hAnsi="Garamond"/>
          <w:i/>
          <w:color w:val="000000" w:themeColor="text1"/>
          <w:sz w:val="24"/>
          <w:szCs w:val="24"/>
        </w:rPr>
        <w:t xml:space="preserve">dedicated to valuation of growth option synergies </w:t>
      </w:r>
      <w:r w:rsidR="00645141" w:rsidRPr="000755F9">
        <w:rPr>
          <w:rFonts w:ascii="Garamond" w:hAnsi="Garamond"/>
          <w:i/>
          <w:color w:val="000000" w:themeColor="text1"/>
          <w:sz w:val="24"/>
          <w:szCs w:val="24"/>
        </w:rPr>
        <w:t xml:space="preserve">for a summary of the procedure, as presented in class). </w:t>
      </w:r>
    </w:p>
    <w:p w14:paraId="4AA8FE78" w14:textId="77777777" w:rsidR="00645141" w:rsidRPr="00A91E8E" w:rsidRDefault="00645141" w:rsidP="00645141">
      <w:pPr>
        <w:pStyle w:val="ListParagraph"/>
        <w:jc w:val="both"/>
        <w:rPr>
          <w:rFonts w:ascii="Garamond" w:hAnsi="Garamond"/>
          <w:color w:val="000000" w:themeColor="text1"/>
          <w:sz w:val="24"/>
          <w:szCs w:val="24"/>
        </w:rPr>
      </w:pPr>
    </w:p>
    <w:p w14:paraId="50370CBF" w14:textId="77777777" w:rsidR="00645141" w:rsidRPr="00A91E8E" w:rsidRDefault="00645141" w:rsidP="00525A12">
      <w:pPr>
        <w:pStyle w:val="ListParagraph"/>
        <w:numPr>
          <w:ilvl w:val="0"/>
          <w:numId w:val="2"/>
        </w:numPr>
        <w:jc w:val="both"/>
        <w:rPr>
          <w:rFonts w:ascii="Garamond" w:hAnsi="Garamond"/>
          <w:color w:val="000000" w:themeColor="text1"/>
          <w:sz w:val="24"/>
          <w:szCs w:val="24"/>
        </w:rPr>
      </w:pPr>
      <w:r w:rsidRPr="00A91E8E">
        <w:rPr>
          <w:rFonts w:ascii="Garamond" w:hAnsi="Garamond"/>
          <w:color w:val="000000" w:themeColor="text1"/>
          <w:sz w:val="24"/>
          <w:szCs w:val="24"/>
        </w:rPr>
        <w:t xml:space="preserve">An executive for a NYSE listed firms with dispersed shareholders, none of whom has more control influence than others, is considering the acquisition of three possible firms, which are identical to the buyer, except for the following: </w:t>
      </w:r>
    </w:p>
    <w:p w14:paraId="6AF0DC57" w14:textId="77777777" w:rsidR="00645141" w:rsidRPr="00A91E8E" w:rsidRDefault="00645141" w:rsidP="00645141">
      <w:pPr>
        <w:pStyle w:val="ListParagraph"/>
        <w:rPr>
          <w:rFonts w:ascii="Garamond" w:hAnsi="Garamond"/>
          <w:color w:val="000000" w:themeColor="text1"/>
          <w:sz w:val="24"/>
          <w:szCs w:val="24"/>
        </w:rPr>
      </w:pPr>
    </w:p>
    <w:p w14:paraId="3541F775" w14:textId="77777777" w:rsidR="00645141" w:rsidRPr="00A91E8E" w:rsidRDefault="00645141" w:rsidP="00645141">
      <w:pPr>
        <w:pStyle w:val="ListParagraph"/>
        <w:rPr>
          <w:rFonts w:ascii="Garamond" w:hAnsi="Garamond"/>
          <w:i/>
          <w:color w:val="000000" w:themeColor="text1"/>
          <w:sz w:val="24"/>
          <w:szCs w:val="24"/>
        </w:rPr>
      </w:pPr>
      <w:r w:rsidRPr="00A91E8E">
        <w:rPr>
          <w:rFonts w:ascii="Garamond" w:hAnsi="Garamond"/>
          <w:i/>
          <w:color w:val="000000" w:themeColor="text1"/>
          <w:sz w:val="24"/>
          <w:szCs w:val="24"/>
        </w:rPr>
        <w:t>Firm A: publicly held company with a majority shareholder.</w:t>
      </w:r>
    </w:p>
    <w:p w14:paraId="3EBF151A" w14:textId="77777777" w:rsidR="00645141" w:rsidRPr="00A91E8E" w:rsidRDefault="00645141" w:rsidP="00645141">
      <w:pPr>
        <w:pStyle w:val="ListParagraph"/>
        <w:rPr>
          <w:rFonts w:ascii="Garamond" w:hAnsi="Garamond"/>
          <w:i/>
          <w:color w:val="000000" w:themeColor="text1"/>
          <w:sz w:val="24"/>
          <w:szCs w:val="24"/>
        </w:rPr>
      </w:pPr>
      <w:r w:rsidRPr="00A91E8E">
        <w:rPr>
          <w:rFonts w:ascii="Garamond" w:hAnsi="Garamond"/>
          <w:i/>
          <w:color w:val="000000" w:themeColor="text1"/>
          <w:sz w:val="24"/>
          <w:szCs w:val="24"/>
        </w:rPr>
        <w:t>Firm B: privately held company with dispersed shareholders.</w:t>
      </w:r>
    </w:p>
    <w:p w14:paraId="439958DE" w14:textId="77777777" w:rsidR="00645141" w:rsidRPr="00A91E8E" w:rsidRDefault="00645141" w:rsidP="00645141">
      <w:pPr>
        <w:pStyle w:val="ListParagraph"/>
        <w:rPr>
          <w:rFonts w:ascii="Garamond" w:hAnsi="Garamond"/>
          <w:i/>
          <w:color w:val="000000" w:themeColor="text1"/>
          <w:sz w:val="24"/>
          <w:szCs w:val="24"/>
        </w:rPr>
      </w:pPr>
      <w:r w:rsidRPr="00A91E8E">
        <w:rPr>
          <w:rFonts w:ascii="Garamond" w:hAnsi="Garamond"/>
          <w:i/>
          <w:color w:val="000000" w:themeColor="text1"/>
          <w:sz w:val="24"/>
          <w:szCs w:val="24"/>
        </w:rPr>
        <w:t xml:space="preserve">Firm C: buy own company through a leveraged buyout. </w:t>
      </w:r>
    </w:p>
    <w:p w14:paraId="6CF30EFE" w14:textId="77777777" w:rsidR="00645141" w:rsidRPr="00A91E8E" w:rsidRDefault="00645141" w:rsidP="00645141">
      <w:pPr>
        <w:pStyle w:val="ListParagraph"/>
        <w:rPr>
          <w:rFonts w:ascii="Garamond" w:hAnsi="Garamond"/>
          <w:color w:val="000000" w:themeColor="text1"/>
          <w:sz w:val="24"/>
          <w:szCs w:val="24"/>
        </w:rPr>
      </w:pPr>
    </w:p>
    <w:p w14:paraId="43931804" w14:textId="77777777" w:rsidR="00645141" w:rsidRPr="00A91E8E" w:rsidRDefault="00645141" w:rsidP="00832445">
      <w:pPr>
        <w:pStyle w:val="ListParagraph"/>
        <w:jc w:val="both"/>
        <w:rPr>
          <w:rFonts w:ascii="Garamond" w:hAnsi="Garamond"/>
          <w:color w:val="000000" w:themeColor="text1"/>
          <w:sz w:val="24"/>
          <w:szCs w:val="24"/>
        </w:rPr>
      </w:pPr>
      <w:r w:rsidRPr="00A91E8E">
        <w:rPr>
          <w:rFonts w:ascii="Garamond" w:hAnsi="Garamond"/>
          <w:color w:val="000000" w:themeColor="text1"/>
          <w:sz w:val="24"/>
          <w:szCs w:val="24"/>
        </w:rPr>
        <w:t xml:space="preserve">In class, we discussed the scenarios for valuing control and illiquidity for these three potential companies that the executive is consider to acquire. A summary chart of the valuation from class is presented below: </w:t>
      </w:r>
    </w:p>
    <w:tbl>
      <w:tblPr>
        <w:tblW w:w="8640" w:type="dxa"/>
        <w:tblInd w:w="720" w:type="dxa"/>
        <w:tblLook w:val="04A0" w:firstRow="1" w:lastRow="0" w:firstColumn="1" w:lastColumn="0" w:noHBand="0" w:noVBand="1"/>
      </w:tblPr>
      <w:tblGrid>
        <w:gridCol w:w="5130"/>
        <w:gridCol w:w="270"/>
        <w:gridCol w:w="1170"/>
        <w:gridCol w:w="1080"/>
        <w:gridCol w:w="990"/>
      </w:tblGrid>
      <w:tr w:rsidR="00A91E8E" w:rsidRPr="00A91E8E" w14:paraId="44E07C54" w14:textId="77777777" w:rsidTr="000F6BB8">
        <w:trPr>
          <w:trHeight w:val="255"/>
        </w:trPr>
        <w:tc>
          <w:tcPr>
            <w:tcW w:w="5130" w:type="dxa"/>
            <w:tcBorders>
              <w:top w:val="nil"/>
              <w:left w:val="nil"/>
              <w:bottom w:val="nil"/>
              <w:right w:val="nil"/>
            </w:tcBorders>
            <w:shd w:val="clear" w:color="auto" w:fill="auto"/>
            <w:noWrap/>
            <w:vAlign w:val="bottom"/>
            <w:hideMark/>
          </w:tcPr>
          <w:p w14:paraId="7D0D2119" w14:textId="77777777" w:rsidR="00645141" w:rsidRPr="00A91E8E" w:rsidRDefault="00645141" w:rsidP="00645141">
            <w:pPr>
              <w:spacing w:after="0" w:line="240" w:lineRule="auto"/>
              <w:rPr>
                <w:rFonts w:ascii="Garamond" w:eastAsia="Times New Roman" w:hAnsi="Garamond" w:cs="Arial"/>
                <w:bCs/>
                <w:color w:val="000000" w:themeColor="text1"/>
                <w:sz w:val="24"/>
                <w:szCs w:val="24"/>
                <w:u w:val="single"/>
              </w:rPr>
            </w:pPr>
            <w:r w:rsidRPr="00A91E8E">
              <w:rPr>
                <w:rFonts w:ascii="Garamond" w:eastAsia="Times New Roman" w:hAnsi="Garamond" w:cs="Arial"/>
                <w:bCs/>
                <w:color w:val="000000" w:themeColor="text1"/>
                <w:sz w:val="24"/>
                <w:szCs w:val="24"/>
                <w:u w:val="single"/>
              </w:rPr>
              <w:t>Assumptions</w:t>
            </w:r>
          </w:p>
        </w:tc>
        <w:tc>
          <w:tcPr>
            <w:tcW w:w="270" w:type="dxa"/>
            <w:tcBorders>
              <w:top w:val="nil"/>
              <w:left w:val="nil"/>
              <w:bottom w:val="nil"/>
              <w:right w:val="nil"/>
            </w:tcBorders>
            <w:shd w:val="clear" w:color="auto" w:fill="auto"/>
            <w:noWrap/>
            <w:vAlign w:val="bottom"/>
            <w:hideMark/>
          </w:tcPr>
          <w:p w14:paraId="7BBBBF81" w14:textId="77777777" w:rsidR="00645141" w:rsidRPr="00A91E8E" w:rsidRDefault="00645141" w:rsidP="00645141">
            <w:pPr>
              <w:spacing w:after="0" w:line="240" w:lineRule="auto"/>
              <w:rPr>
                <w:rFonts w:ascii="Garamond" w:eastAsia="Times New Roman" w:hAnsi="Garamond" w:cs="Arial"/>
                <w:bCs/>
                <w:color w:val="000000" w:themeColor="text1"/>
                <w:sz w:val="24"/>
                <w:szCs w:val="24"/>
                <w:u w:val="single"/>
              </w:rPr>
            </w:pPr>
          </w:p>
        </w:tc>
        <w:tc>
          <w:tcPr>
            <w:tcW w:w="1170" w:type="dxa"/>
            <w:tcBorders>
              <w:top w:val="nil"/>
              <w:left w:val="nil"/>
              <w:bottom w:val="nil"/>
              <w:right w:val="nil"/>
            </w:tcBorders>
            <w:shd w:val="clear" w:color="auto" w:fill="auto"/>
            <w:noWrap/>
            <w:vAlign w:val="bottom"/>
            <w:hideMark/>
          </w:tcPr>
          <w:p w14:paraId="6CAEA8C7" w14:textId="77777777" w:rsidR="00645141" w:rsidRPr="00A91E8E" w:rsidRDefault="00645141" w:rsidP="00645141">
            <w:pPr>
              <w:spacing w:after="0" w:line="240" w:lineRule="auto"/>
              <w:rPr>
                <w:rFonts w:ascii="Garamond" w:eastAsia="Times New Roman" w:hAnsi="Garamond" w:cs="Times New Roman"/>
                <w:color w:val="000000" w:themeColor="text1"/>
                <w:sz w:val="24"/>
                <w:szCs w:val="24"/>
              </w:rPr>
            </w:pPr>
          </w:p>
        </w:tc>
        <w:tc>
          <w:tcPr>
            <w:tcW w:w="1080" w:type="dxa"/>
            <w:tcBorders>
              <w:top w:val="nil"/>
              <w:left w:val="nil"/>
              <w:bottom w:val="nil"/>
              <w:right w:val="nil"/>
            </w:tcBorders>
            <w:shd w:val="clear" w:color="auto" w:fill="auto"/>
            <w:noWrap/>
            <w:vAlign w:val="bottom"/>
            <w:hideMark/>
          </w:tcPr>
          <w:p w14:paraId="038DD04F" w14:textId="77777777" w:rsidR="00645141" w:rsidRPr="00A91E8E" w:rsidRDefault="00645141" w:rsidP="00645141">
            <w:pPr>
              <w:spacing w:after="0" w:line="240" w:lineRule="auto"/>
              <w:rPr>
                <w:rFonts w:ascii="Garamond" w:eastAsia="Times New Roman" w:hAnsi="Garamond" w:cs="Times New Roman"/>
                <w:color w:val="000000" w:themeColor="text1"/>
                <w:sz w:val="24"/>
                <w:szCs w:val="24"/>
              </w:rPr>
            </w:pPr>
          </w:p>
        </w:tc>
        <w:tc>
          <w:tcPr>
            <w:tcW w:w="990" w:type="dxa"/>
            <w:tcBorders>
              <w:top w:val="nil"/>
              <w:left w:val="nil"/>
              <w:bottom w:val="nil"/>
              <w:right w:val="nil"/>
            </w:tcBorders>
            <w:shd w:val="clear" w:color="auto" w:fill="auto"/>
            <w:noWrap/>
            <w:vAlign w:val="bottom"/>
            <w:hideMark/>
          </w:tcPr>
          <w:p w14:paraId="727D1D78" w14:textId="77777777" w:rsidR="00645141" w:rsidRPr="00A91E8E" w:rsidRDefault="00645141" w:rsidP="00645141">
            <w:pPr>
              <w:spacing w:after="0" w:line="240" w:lineRule="auto"/>
              <w:rPr>
                <w:rFonts w:ascii="Garamond" w:eastAsia="Times New Roman" w:hAnsi="Garamond" w:cs="Times New Roman"/>
                <w:color w:val="000000" w:themeColor="text1"/>
                <w:sz w:val="24"/>
                <w:szCs w:val="24"/>
              </w:rPr>
            </w:pPr>
          </w:p>
        </w:tc>
      </w:tr>
      <w:tr w:rsidR="00A91E8E" w:rsidRPr="00A91E8E" w14:paraId="22DE2BF0" w14:textId="77777777" w:rsidTr="00D15E6A">
        <w:trPr>
          <w:trHeight w:val="255"/>
        </w:trPr>
        <w:tc>
          <w:tcPr>
            <w:tcW w:w="5130" w:type="dxa"/>
            <w:tcBorders>
              <w:top w:val="nil"/>
              <w:left w:val="nil"/>
              <w:bottom w:val="nil"/>
              <w:right w:val="nil"/>
            </w:tcBorders>
            <w:shd w:val="clear" w:color="auto" w:fill="auto"/>
            <w:noWrap/>
            <w:vAlign w:val="bottom"/>
            <w:hideMark/>
          </w:tcPr>
          <w:p w14:paraId="730E868B" w14:textId="77777777" w:rsidR="00645141" w:rsidRPr="00A91E8E" w:rsidRDefault="00645141" w:rsidP="00645141">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discount for illiquidity</w:t>
            </w:r>
          </w:p>
        </w:tc>
        <w:tc>
          <w:tcPr>
            <w:tcW w:w="270" w:type="dxa"/>
            <w:tcBorders>
              <w:top w:val="nil"/>
              <w:left w:val="nil"/>
              <w:bottom w:val="nil"/>
              <w:right w:val="nil"/>
            </w:tcBorders>
            <w:shd w:val="clear" w:color="auto" w:fill="auto"/>
            <w:noWrap/>
            <w:vAlign w:val="bottom"/>
            <w:hideMark/>
          </w:tcPr>
          <w:p w14:paraId="0F4C6F25" w14:textId="77777777" w:rsidR="00645141" w:rsidRPr="00A91E8E" w:rsidRDefault="00645141" w:rsidP="00645141">
            <w:pPr>
              <w:spacing w:after="0" w:line="240" w:lineRule="auto"/>
              <w:rPr>
                <w:rFonts w:ascii="Garamond" w:eastAsia="Times New Roman" w:hAnsi="Garamond" w:cs="Arial"/>
                <w:color w:val="000000" w:themeColor="text1"/>
                <w:sz w:val="24"/>
                <w:szCs w:val="24"/>
              </w:rPr>
            </w:pPr>
          </w:p>
        </w:tc>
        <w:tc>
          <w:tcPr>
            <w:tcW w:w="1170" w:type="dxa"/>
            <w:tcBorders>
              <w:top w:val="nil"/>
              <w:left w:val="nil"/>
              <w:bottom w:val="nil"/>
              <w:right w:val="nil"/>
            </w:tcBorders>
            <w:shd w:val="clear" w:color="auto" w:fill="auto"/>
            <w:noWrap/>
            <w:vAlign w:val="bottom"/>
            <w:hideMark/>
          </w:tcPr>
          <w:p w14:paraId="0250A09B" w14:textId="77777777" w:rsidR="00645141" w:rsidRPr="00A91E8E" w:rsidRDefault="00645141" w:rsidP="00645141">
            <w:pPr>
              <w:spacing w:after="0" w:line="240" w:lineRule="auto"/>
              <w:jc w:val="right"/>
              <w:rPr>
                <w:rFonts w:ascii="Garamond" w:eastAsia="Times New Roman" w:hAnsi="Garamond" w:cs="Arial"/>
                <w:bCs/>
                <w:color w:val="000000" w:themeColor="text1"/>
                <w:sz w:val="24"/>
                <w:szCs w:val="24"/>
              </w:rPr>
            </w:pPr>
            <w:r w:rsidRPr="00A91E8E">
              <w:rPr>
                <w:rFonts w:ascii="Garamond" w:eastAsia="Times New Roman" w:hAnsi="Garamond" w:cs="Arial"/>
                <w:bCs/>
                <w:color w:val="000000" w:themeColor="text1"/>
                <w:sz w:val="24"/>
                <w:szCs w:val="24"/>
              </w:rPr>
              <w:t>30%</w:t>
            </w:r>
          </w:p>
        </w:tc>
        <w:tc>
          <w:tcPr>
            <w:tcW w:w="1080" w:type="dxa"/>
            <w:tcBorders>
              <w:top w:val="nil"/>
              <w:left w:val="nil"/>
              <w:bottom w:val="nil"/>
              <w:right w:val="nil"/>
            </w:tcBorders>
            <w:shd w:val="clear" w:color="auto" w:fill="auto"/>
            <w:noWrap/>
            <w:vAlign w:val="bottom"/>
            <w:hideMark/>
          </w:tcPr>
          <w:p w14:paraId="6A2E1CB1" w14:textId="77777777" w:rsidR="00645141" w:rsidRPr="00A91E8E" w:rsidRDefault="00645141" w:rsidP="00645141">
            <w:pPr>
              <w:spacing w:after="0" w:line="240" w:lineRule="auto"/>
              <w:jc w:val="right"/>
              <w:rPr>
                <w:rFonts w:ascii="Garamond" w:eastAsia="Times New Roman" w:hAnsi="Garamond" w:cs="Arial"/>
                <w:bCs/>
                <w:color w:val="000000" w:themeColor="text1"/>
                <w:sz w:val="24"/>
                <w:szCs w:val="24"/>
              </w:rPr>
            </w:pPr>
          </w:p>
        </w:tc>
        <w:tc>
          <w:tcPr>
            <w:tcW w:w="990" w:type="dxa"/>
            <w:tcBorders>
              <w:top w:val="nil"/>
              <w:left w:val="nil"/>
              <w:bottom w:val="nil"/>
              <w:right w:val="nil"/>
            </w:tcBorders>
            <w:shd w:val="clear" w:color="auto" w:fill="auto"/>
            <w:noWrap/>
            <w:vAlign w:val="bottom"/>
            <w:hideMark/>
          </w:tcPr>
          <w:p w14:paraId="060FAFF6" w14:textId="77777777" w:rsidR="00645141" w:rsidRPr="00A91E8E" w:rsidRDefault="00645141" w:rsidP="00645141">
            <w:pPr>
              <w:spacing w:after="0" w:line="240" w:lineRule="auto"/>
              <w:rPr>
                <w:rFonts w:ascii="Garamond" w:eastAsia="Times New Roman" w:hAnsi="Garamond" w:cs="Times New Roman"/>
                <w:color w:val="000000" w:themeColor="text1"/>
                <w:sz w:val="24"/>
                <w:szCs w:val="24"/>
              </w:rPr>
            </w:pPr>
          </w:p>
        </w:tc>
      </w:tr>
      <w:tr w:rsidR="00A91E8E" w:rsidRPr="00A91E8E" w14:paraId="3C9D192C" w14:textId="77777777" w:rsidTr="00D15E6A">
        <w:trPr>
          <w:trHeight w:val="255"/>
        </w:trPr>
        <w:tc>
          <w:tcPr>
            <w:tcW w:w="5130" w:type="dxa"/>
            <w:tcBorders>
              <w:top w:val="nil"/>
              <w:left w:val="nil"/>
              <w:bottom w:val="nil"/>
              <w:right w:val="nil"/>
            </w:tcBorders>
            <w:shd w:val="clear" w:color="auto" w:fill="auto"/>
            <w:noWrap/>
            <w:vAlign w:val="bottom"/>
            <w:hideMark/>
          </w:tcPr>
          <w:p w14:paraId="4048592C" w14:textId="77777777" w:rsidR="00645141" w:rsidRPr="00A91E8E" w:rsidRDefault="00645141" w:rsidP="00645141">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premium for control</w:t>
            </w:r>
          </w:p>
        </w:tc>
        <w:tc>
          <w:tcPr>
            <w:tcW w:w="270" w:type="dxa"/>
            <w:tcBorders>
              <w:top w:val="nil"/>
              <w:left w:val="nil"/>
              <w:bottom w:val="nil"/>
              <w:right w:val="nil"/>
            </w:tcBorders>
            <w:shd w:val="clear" w:color="auto" w:fill="auto"/>
            <w:noWrap/>
            <w:vAlign w:val="bottom"/>
            <w:hideMark/>
          </w:tcPr>
          <w:p w14:paraId="3291D5A9" w14:textId="77777777" w:rsidR="00645141" w:rsidRPr="00A91E8E" w:rsidRDefault="00645141" w:rsidP="00645141">
            <w:pPr>
              <w:spacing w:after="0" w:line="240" w:lineRule="auto"/>
              <w:rPr>
                <w:rFonts w:ascii="Garamond" w:eastAsia="Times New Roman" w:hAnsi="Garamond" w:cs="Arial"/>
                <w:color w:val="000000" w:themeColor="text1"/>
                <w:sz w:val="24"/>
                <w:szCs w:val="24"/>
              </w:rPr>
            </w:pPr>
          </w:p>
        </w:tc>
        <w:tc>
          <w:tcPr>
            <w:tcW w:w="1170" w:type="dxa"/>
            <w:tcBorders>
              <w:top w:val="nil"/>
              <w:left w:val="nil"/>
              <w:bottom w:val="nil"/>
              <w:right w:val="nil"/>
            </w:tcBorders>
            <w:shd w:val="clear" w:color="auto" w:fill="auto"/>
            <w:noWrap/>
            <w:vAlign w:val="bottom"/>
            <w:hideMark/>
          </w:tcPr>
          <w:p w14:paraId="1FBE84B8" w14:textId="77777777" w:rsidR="00645141" w:rsidRPr="00A91E8E" w:rsidRDefault="00645141" w:rsidP="00645141">
            <w:pPr>
              <w:spacing w:after="0" w:line="240" w:lineRule="auto"/>
              <w:jc w:val="right"/>
              <w:rPr>
                <w:rFonts w:ascii="Garamond" w:eastAsia="Times New Roman" w:hAnsi="Garamond" w:cs="Arial"/>
                <w:bCs/>
                <w:color w:val="000000" w:themeColor="text1"/>
                <w:sz w:val="24"/>
                <w:szCs w:val="24"/>
              </w:rPr>
            </w:pPr>
            <w:r w:rsidRPr="00A91E8E">
              <w:rPr>
                <w:rFonts w:ascii="Garamond" w:eastAsia="Times New Roman" w:hAnsi="Garamond" w:cs="Arial"/>
                <w:bCs/>
                <w:color w:val="000000" w:themeColor="text1"/>
                <w:sz w:val="24"/>
                <w:szCs w:val="24"/>
              </w:rPr>
              <w:t>40%</w:t>
            </w:r>
          </w:p>
        </w:tc>
        <w:tc>
          <w:tcPr>
            <w:tcW w:w="1080" w:type="dxa"/>
            <w:tcBorders>
              <w:top w:val="nil"/>
              <w:left w:val="nil"/>
              <w:bottom w:val="nil"/>
              <w:right w:val="nil"/>
            </w:tcBorders>
            <w:shd w:val="clear" w:color="auto" w:fill="auto"/>
            <w:noWrap/>
            <w:vAlign w:val="bottom"/>
            <w:hideMark/>
          </w:tcPr>
          <w:p w14:paraId="6AF655E4" w14:textId="77777777" w:rsidR="00645141" w:rsidRPr="00A91E8E" w:rsidRDefault="00645141" w:rsidP="00645141">
            <w:pPr>
              <w:spacing w:after="0" w:line="240" w:lineRule="auto"/>
              <w:jc w:val="right"/>
              <w:rPr>
                <w:rFonts w:ascii="Garamond" w:eastAsia="Times New Roman" w:hAnsi="Garamond" w:cs="Arial"/>
                <w:bCs/>
                <w:color w:val="000000" w:themeColor="text1"/>
                <w:sz w:val="24"/>
                <w:szCs w:val="24"/>
              </w:rPr>
            </w:pPr>
          </w:p>
        </w:tc>
        <w:tc>
          <w:tcPr>
            <w:tcW w:w="990" w:type="dxa"/>
            <w:tcBorders>
              <w:top w:val="nil"/>
              <w:left w:val="nil"/>
              <w:bottom w:val="nil"/>
              <w:right w:val="nil"/>
            </w:tcBorders>
            <w:shd w:val="clear" w:color="auto" w:fill="auto"/>
            <w:noWrap/>
            <w:vAlign w:val="bottom"/>
            <w:hideMark/>
          </w:tcPr>
          <w:p w14:paraId="0749FDDF" w14:textId="77777777" w:rsidR="00645141" w:rsidRPr="00A91E8E" w:rsidRDefault="00645141" w:rsidP="00645141">
            <w:pPr>
              <w:spacing w:after="0" w:line="240" w:lineRule="auto"/>
              <w:rPr>
                <w:rFonts w:ascii="Garamond" w:eastAsia="Times New Roman" w:hAnsi="Garamond" w:cs="Times New Roman"/>
                <w:color w:val="000000" w:themeColor="text1"/>
                <w:sz w:val="24"/>
                <w:szCs w:val="24"/>
              </w:rPr>
            </w:pPr>
          </w:p>
        </w:tc>
      </w:tr>
      <w:tr w:rsidR="00A91E8E" w:rsidRPr="00A91E8E" w14:paraId="279CC81C" w14:textId="77777777" w:rsidTr="00D15E6A">
        <w:trPr>
          <w:trHeight w:val="255"/>
        </w:trPr>
        <w:tc>
          <w:tcPr>
            <w:tcW w:w="5130" w:type="dxa"/>
            <w:tcBorders>
              <w:top w:val="nil"/>
              <w:left w:val="nil"/>
              <w:bottom w:val="nil"/>
              <w:right w:val="nil"/>
            </w:tcBorders>
            <w:shd w:val="clear" w:color="auto" w:fill="auto"/>
            <w:noWrap/>
            <w:vAlign w:val="bottom"/>
            <w:hideMark/>
          </w:tcPr>
          <w:p w14:paraId="71DB798F" w14:textId="77777777" w:rsidR="00645141" w:rsidRPr="00A91E8E" w:rsidRDefault="00645141" w:rsidP="00645141">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Size of control block</w:t>
            </w:r>
          </w:p>
        </w:tc>
        <w:tc>
          <w:tcPr>
            <w:tcW w:w="270" w:type="dxa"/>
            <w:tcBorders>
              <w:top w:val="nil"/>
              <w:left w:val="nil"/>
              <w:bottom w:val="nil"/>
              <w:right w:val="nil"/>
            </w:tcBorders>
            <w:shd w:val="clear" w:color="auto" w:fill="auto"/>
            <w:noWrap/>
            <w:vAlign w:val="bottom"/>
            <w:hideMark/>
          </w:tcPr>
          <w:p w14:paraId="0BD35538" w14:textId="77777777" w:rsidR="00645141" w:rsidRPr="00A91E8E" w:rsidRDefault="00645141" w:rsidP="00645141">
            <w:pPr>
              <w:spacing w:after="0" w:line="240" w:lineRule="auto"/>
              <w:rPr>
                <w:rFonts w:ascii="Garamond" w:eastAsia="Times New Roman" w:hAnsi="Garamond" w:cs="Arial"/>
                <w:color w:val="000000" w:themeColor="text1"/>
                <w:sz w:val="24"/>
                <w:szCs w:val="24"/>
              </w:rPr>
            </w:pPr>
          </w:p>
        </w:tc>
        <w:tc>
          <w:tcPr>
            <w:tcW w:w="1170" w:type="dxa"/>
            <w:tcBorders>
              <w:top w:val="nil"/>
              <w:left w:val="nil"/>
              <w:bottom w:val="nil"/>
              <w:right w:val="nil"/>
            </w:tcBorders>
            <w:shd w:val="clear" w:color="auto" w:fill="auto"/>
            <w:noWrap/>
            <w:vAlign w:val="bottom"/>
            <w:hideMark/>
          </w:tcPr>
          <w:p w14:paraId="4578F8F8" w14:textId="77777777" w:rsidR="00645141" w:rsidRPr="00A91E8E" w:rsidRDefault="00645141" w:rsidP="00645141">
            <w:pPr>
              <w:spacing w:after="0" w:line="240" w:lineRule="auto"/>
              <w:jc w:val="right"/>
              <w:rPr>
                <w:rFonts w:ascii="Garamond" w:eastAsia="Times New Roman" w:hAnsi="Garamond" w:cs="Arial"/>
                <w:bCs/>
                <w:color w:val="000000" w:themeColor="text1"/>
                <w:sz w:val="24"/>
                <w:szCs w:val="24"/>
              </w:rPr>
            </w:pPr>
            <w:r w:rsidRPr="00A91E8E">
              <w:rPr>
                <w:rFonts w:ascii="Garamond" w:eastAsia="Times New Roman" w:hAnsi="Garamond" w:cs="Arial"/>
                <w:bCs/>
                <w:color w:val="000000" w:themeColor="text1"/>
                <w:sz w:val="24"/>
                <w:szCs w:val="24"/>
              </w:rPr>
              <w:t>67%</w:t>
            </w:r>
          </w:p>
        </w:tc>
        <w:tc>
          <w:tcPr>
            <w:tcW w:w="1080" w:type="dxa"/>
            <w:tcBorders>
              <w:top w:val="nil"/>
              <w:left w:val="nil"/>
              <w:bottom w:val="nil"/>
              <w:right w:val="nil"/>
            </w:tcBorders>
            <w:shd w:val="clear" w:color="auto" w:fill="auto"/>
            <w:noWrap/>
            <w:vAlign w:val="bottom"/>
            <w:hideMark/>
          </w:tcPr>
          <w:p w14:paraId="4CF421B4" w14:textId="77777777" w:rsidR="00645141" w:rsidRPr="00A91E8E" w:rsidRDefault="00645141" w:rsidP="00645141">
            <w:pPr>
              <w:spacing w:after="0" w:line="240" w:lineRule="auto"/>
              <w:jc w:val="right"/>
              <w:rPr>
                <w:rFonts w:ascii="Garamond" w:eastAsia="Times New Roman" w:hAnsi="Garamond" w:cs="Arial"/>
                <w:bCs/>
                <w:color w:val="000000" w:themeColor="text1"/>
                <w:sz w:val="24"/>
                <w:szCs w:val="24"/>
              </w:rPr>
            </w:pPr>
          </w:p>
        </w:tc>
        <w:tc>
          <w:tcPr>
            <w:tcW w:w="990" w:type="dxa"/>
            <w:tcBorders>
              <w:top w:val="nil"/>
              <w:left w:val="nil"/>
              <w:bottom w:val="nil"/>
              <w:right w:val="nil"/>
            </w:tcBorders>
            <w:shd w:val="clear" w:color="auto" w:fill="auto"/>
            <w:noWrap/>
            <w:vAlign w:val="bottom"/>
            <w:hideMark/>
          </w:tcPr>
          <w:p w14:paraId="4CBDC78A" w14:textId="77777777" w:rsidR="00645141" w:rsidRPr="00A91E8E" w:rsidRDefault="00645141" w:rsidP="00645141">
            <w:pPr>
              <w:spacing w:after="0" w:line="240" w:lineRule="auto"/>
              <w:rPr>
                <w:rFonts w:ascii="Garamond" w:eastAsia="Times New Roman" w:hAnsi="Garamond" w:cs="Times New Roman"/>
                <w:color w:val="000000" w:themeColor="text1"/>
                <w:sz w:val="24"/>
                <w:szCs w:val="24"/>
              </w:rPr>
            </w:pPr>
          </w:p>
        </w:tc>
      </w:tr>
      <w:tr w:rsidR="00A91E8E" w:rsidRPr="00A91E8E" w14:paraId="50CC3C17" w14:textId="77777777" w:rsidTr="00D15E6A">
        <w:trPr>
          <w:trHeight w:val="255"/>
        </w:trPr>
        <w:tc>
          <w:tcPr>
            <w:tcW w:w="5400" w:type="dxa"/>
            <w:gridSpan w:val="2"/>
            <w:tcBorders>
              <w:top w:val="nil"/>
              <w:left w:val="nil"/>
              <w:bottom w:val="nil"/>
              <w:right w:val="nil"/>
            </w:tcBorders>
            <w:shd w:val="clear" w:color="auto" w:fill="auto"/>
            <w:noWrap/>
            <w:vAlign w:val="bottom"/>
            <w:hideMark/>
          </w:tcPr>
          <w:p w14:paraId="44B59EE2" w14:textId="77777777" w:rsidR="00645141" w:rsidRPr="00A91E8E" w:rsidRDefault="00645141" w:rsidP="00645141">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Base Case VE: marketable &amp; no control asymmetry</w:t>
            </w:r>
          </w:p>
        </w:tc>
        <w:tc>
          <w:tcPr>
            <w:tcW w:w="1170" w:type="dxa"/>
            <w:tcBorders>
              <w:top w:val="nil"/>
              <w:left w:val="nil"/>
              <w:bottom w:val="nil"/>
              <w:right w:val="nil"/>
            </w:tcBorders>
            <w:shd w:val="clear" w:color="auto" w:fill="auto"/>
            <w:noWrap/>
            <w:vAlign w:val="bottom"/>
            <w:hideMark/>
          </w:tcPr>
          <w:p w14:paraId="069D0D3C" w14:textId="77777777" w:rsidR="00645141" w:rsidRPr="00A91E8E" w:rsidRDefault="00645141" w:rsidP="00645141">
            <w:pPr>
              <w:spacing w:after="0" w:line="240" w:lineRule="auto"/>
              <w:rPr>
                <w:rFonts w:ascii="Garamond" w:eastAsia="Times New Roman" w:hAnsi="Garamond" w:cs="Arial"/>
                <w:bCs/>
                <w:color w:val="000000" w:themeColor="text1"/>
                <w:sz w:val="24"/>
                <w:szCs w:val="24"/>
              </w:rPr>
            </w:pPr>
            <w:r w:rsidRPr="00A91E8E">
              <w:rPr>
                <w:rFonts w:ascii="Garamond" w:eastAsia="Times New Roman" w:hAnsi="Garamond" w:cs="Arial"/>
                <w:bCs/>
                <w:color w:val="000000" w:themeColor="text1"/>
                <w:sz w:val="24"/>
                <w:szCs w:val="24"/>
              </w:rPr>
              <w:t xml:space="preserve"> $    100 </w:t>
            </w:r>
          </w:p>
        </w:tc>
        <w:tc>
          <w:tcPr>
            <w:tcW w:w="1080" w:type="dxa"/>
            <w:tcBorders>
              <w:top w:val="nil"/>
              <w:left w:val="nil"/>
              <w:bottom w:val="nil"/>
              <w:right w:val="nil"/>
            </w:tcBorders>
            <w:shd w:val="clear" w:color="auto" w:fill="auto"/>
            <w:noWrap/>
            <w:vAlign w:val="bottom"/>
            <w:hideMark/>
          </w:tcPr>
          <w:p w14:paraId="52117510" w14:textId="77777777" w:rsidR="00645141" w:rsidRPr="00A91E8E" w:rsidRDefault="00645141" w:rsidP="00645141">
            <w:pPr>
              <w:spacing w:after="0" w:line="240" w:lineRule="auto"/>
              <w:rPr>
                <w:rFonts w:ascii="Garamond" w:eastAsia="Times New Roman" w:hAnsi="Garamond" w:cs="Arial"/>
                <w:bCs/>
                <w:color w:val="000000" w:themeColor="text1"/>
                <w:sz w:val="24"/>
                <w:szCs w:val="24"/>
              </w:rPr>
            </w:pPr>
          </w:p>
        </w:tc>
        <w:tc>
          <w:tcPr>
            <w:tcW w:w="990" w:type="dxa"/>
            <w:tcBorders>
              <w:top w:val="nil"/>
              <w:left w:val="nil"/>
              <w:bottom w:val="nil"/>
              <w:right w:val="nil"/>
            </w:tcBorders>
            <w:shd w:val="clear" w:color="auto" w:fill="auto"/>
            <w:noWrap/>
            <w:vAlign w:val="bottom"/>
            <w:hideMark/>
          </w:tcPr>
          <w:p w14:paraId="02C4BE7C" w14:textId="77777777" w:rsidR="00645141" w:rsidRPr="00A91E8E" w:rsidRDefault="00645141" w:rsidP="00645141">
            <w:pPr>
              <w:spacing w:after="0" w:line="240" w:lineRule="auto"/>
              <w:rPr>
                <w:rFonts w:ascii="Garamond" w:eastAsia="Times New Roman" w:hAnsi="Garamond" w:cs="Times New Roman"/>
                <w:color w:val="000000" w:themeColor="text1"/>
                <w:sz w:val="24"/>
                <w:szCs w:val="24"/>
              </w:rPr>
            </w:pPr>
          </w:p>
        </w:tc>
      </w:tr>
      <w:tr w:rsidR="00A91E8E" w:rsidRPr="00A91E8E" w14:paraId="5023339E" w14:textId="77777777" w:rsidTr="000F6BB8">
        <w:trPr>
          <w:trHeight w:val="255"/>
        </w:trPr>
        <w:tc>
          <w:tcPr>
            <w:tcW w:w="5130" w:type="dxa"/>
            <w:tcBorders>
              <w:top w:val="nil"/>
              <w:left w:val="nil"/>
              <w:bottom w:val="nil"/>
              <w:right w:val="nil"/>
            </w:tcBorders>
            <w:shd w:val="clear" w:color="auto" w:fill="auto"/>
            <w:noWrap/>
            <w:vAlign w:val="bottom"/>
            <w:hideMark/>
          </w:tcPr>
          <w:p w14:paraId="462A1C2B" w14:textId="77777777" w:rsidR="00645141" w:rsidRPr="00A91E8E" w:rsidRDefault="00645141" w:rsidP="00645141">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Shares outstanding (#)</w:t>
            </w:r>
          </w:p>
        </w:tc>
        <w:tc>
          <w:tcPr>
            <w:tcW w:w="270" w:type="dxa"/>
            <w:tcBorders>
              <w:top w:val="nil"/>
              <w:left w:val="nil"/>
              <w:bottom w:val="nil"/>
              <w:right w:val="nil"/>
            </w:tcBorders>
            <w:shd w:val="clear" w:color="auto" w:fill="auto"/>
            <w:noWrap/>
            <w:vAlign w:val="bottom"/>
            <w:hideMark/>
          </w:tcPr>
          <w:p w14:paraId="588777FC" w14:textId="77777777" w:rsidR="00645141" w:rsidRPr="00A91E8E" w:rsidRDefault="00645141" w:rsidP="00645141">
            <w:pPr>
              <w:spacing w:after="0" w:line="240" w:lineRule="auto"/>
              <w:rPr>
                <w:rFonts w:ascii="Garamond" w:eastAsia="Times New Roman" w:hAnsi="Garamond" w:cs="Arial"/>
                <w:color w:val="000000" w:themeColor="text1"/>
                <w:sz w:val="24"/>
                <w:szCs w:val="24"/>
              </w:rPr>
            </w:pPr>
          </w:p>
        </w:tc>
        <w:tc>
          <w:tcPr>
            <w:tcW w:w="1170" w:type="dxa"/>
            <w:tcBorders>
              <w:top w:val="nil"/>
              <w:left w:val="nil"/>
              <w:bottom w:val="nil"/>
              <w:right w:val="nil"/>
            </w:tcBorders>
            <w:shd w:val="clear" w:color="auto" w:fill="auto"/>
            <w:noWrap/>
            <w:vAlign w:val="bottom"/>
            <w:hideMark/>
          </w:tcPr>
          <w:p w14:paraId="6012DAA2" w14:textId="77777777" w:rsidR="00645141" w:rsidRPr="00A91E8E" w:rsidRDefault="00645141" w:rsidP="00645141">
            <w:pPr>
              <w:spacing w:after="0" w:line="240" w:lineRule="auto"/>
              <w:jc w:val="right"/>
              <w:rPr>
                <w:rFonts w:ascii="Garamond" w:eastAsia="Times New Roman" w:hAnsi="Garamond" w:cs="Arial"/>
                <w:bCs/>
                <w:color w:val="000000" w:themeColor="text1"/>
                <w:sz w:val="24"/>
                <w:szCs w:val="24"/>
              </w:rPr>
            </w:pPr>
            <w:r w:rsidRPr="00A91E8E">
              <w:rPr>
                <w:rFonts w:ascii="Garamond" w:eastAsia="Times New Roman" w:hAnsi="Garamond" w:cs="Arial"/>
                <w:bCs/>
                <w:color w:val="000000" w:themeColor="text1"/>
                <w:sz w:val="24"/>
                <w:szCs w:val="24"/>
              </w:rPr>
              <w:t>100</w:t>
            </w:r>
          </w:p>
        </w:tc>
        <w:tc>
          <w:tcPr>
            <w:tcW w:w="1080" w:type="dxa"/>
            <w:tcBorders>
              <w:top w:val="nil"/>
              <w:left w:val="nil"/>
              <w:bottom w:val="nil"/>
              <w:right w:val="nil"/>
            </w:tcBorders>
            <w:shd w:val="clear" w:color="auto" w:fill="auto"/>
            <w:noWrap/>
            <w:vAlign w:val="bottom"/>
            <w:hideMark/>
          </w:tcPr>
          <w:p w14:paraId="4E5A5BC2" w14:textId="77777777" w:rsidR="00645141" w:rsidRPr="00A91E8E" w:rsidRDefault="00645141" w:rsidP="00645141">
            <w:pPr>
              <w:spacing w:after="0" w:line="240" w:lineRule="auto"/>
              <w:jc w:val="right"/>
              <w:rPr>
                <w:rFonts w:ascii="Garamond" w:eastAsia="Times New Roman" w:hAnsi="Garamond" w:cs="Arial"/>
                <w:bCs/>
                <w:color w:val="000000" w:themeColor="text1"/>
                <w:sz w:val="24"/>
                <w:szCs w:val="24"/>
              </w:rPr>
            </w:pPr>
          </w:p>
        </w:tc>
        <w:tc>
          <w:tcPr>
            <w:tcW w:w="990" w:type="dxa"/>
            <w:tcBorders>
              <w:top w:val="nil"/>
              <w:left w:val="nil"/>
              <w:bottom w:val="nil"/>
              <w:right w:val="nil"/>
            </w:tcBorders>
            <w:shd w:val="clear" w:color="auto" w:fill="auto"/>
            <w:noWrap/>
            <w:vAlign w:val="bottom"/>
            <w:hideMark/>
          </w:tcPr>
          <w:p w14:paraId="7B7EF252" w14:textId="77777777" w:rsidR="00645141" w:rsidRPr="00A91E8E" w:rsidRDefault="00645141" w:rsidP="00645141">
            <w:pPr>
              <w:spacing w:after="0" w:line="240" w:lineRule="auto"/>
              <w:rPr>
                <w:rFonts w:ascii="Garamond" w:eastAsia="Times New Roman" w:hAnsi="Garamond" w:cs="Times New Roman"/>
                <w:color w:val="000000" w:themeColor="text1"/>
                <w:sz w:val="24"/>
                <w:szCs w:val="24"/>
              </w:rPr>
            </w:pPr>
          </w:p>
        </w:tc>
      </w:tr>
      <w:tr w:rsidR="00A91E8E" w:rsidRPr="00A91E8E" w14:paraId="347AA150" w14:textId="77777777" w:rsidTr="000F6BB8">
        <w:trPr>
          <w:trHeight w:val="270"/>
        </w:trPr>
        <w:tc>
          <w:tcPr>
            <w:tcW w:w="5130" w:type="dxa"/>
            <w:tcBorders>
              <w:top w:val="nil"/>
              <w:left w:val="nil"/>
              <w:bottom w:val="double" w:sz="6" w:space="0" w:color="auto"/>
              <w:right w:val="nil"/>
            </w:tcBorders>
            <w:shd w:val="clear" w:color="auto" w:fill="auto"/>
            <w:noWrap/>
            <w:vAlign w:val="bottom"/>
            <w:hideMark/>
          </w:tcPr>
          <w:p w14:paraId="718009BD" w14:textId="77777777" w:rsidR="00645141" w:rsidRPr="00A91E8E" w:rsidRDefault="00645141" w:rsidP="00645141">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w:t>
            </w:r>
          </w:p>
        </w:tc>
        <w:tc>
          <w:tcPr>
            <w:tcW w:w="270" w:type="dxa"/>
            <w:tcBorders>
              <w:top w:val="nil"/>
              <w:left w:val="nil"/>
              <w:bottom w:val="nil"/>
              <w:right w:val="nil"/>
            </w:tcBorders>
            <w:shd w:val="clear" w:color="auto" w:fill="auto"/>
            <w:noWrap/>
            <w:vAlign w:val="bottom"/>
            <w:hideMark/>
          </w:tcPr>
          <w:p w14:paraId="58029397" w14:textId="77777777" w:rsidR="00645141" w:rsidRPr="00A91E8E" w:rsidRDefault="00645141" w:rsidP="00645141">
            <w:pPr>
              <w:spacing w:after="0" w:line="240" w:lineRule="auto"/>
              <w:rPr>
                <w:rFonts w:ascii="Garamond" w:eastAsia="Times New Roman" w:hAnsi="Garamond" w:cs="Arial"/>
                <w:color w:val="000000" w:themeColor="text1"/>
                <w:sz w:val="24"/>
                <w:szCs w:val="24"/>
              </w:rPr>
            </w:pPr>
          </w:p>
        </w:tc>
        <w:tc>
          <w:tcPr>
            <w:tcW w:w="1170" w:type="dxa"/>
            <w:tcBorders>
              <w:top w:val="single" w:sz="4" w:space="0" w:color="auto"/>
              <w:left w:val="nil"/>
              <w:bottom w:val="double" w:sz="6" w:space="0" w:color="auto"/>
              <w:right w:val="nil"/>
            </w:tcBorders>
            <w:shd w:val="clear" w:color="auto" w:fill="auto"/>
            <w:noWrap/>
            <w:vAlign w:val="bottom"/>
            <w:hideMark/>
          </w:tcPr>
          <w:p w14:paraId="75E4F27A" w14:textId="77777777" w:rsidR="00645141" w:rsidRPr="00A91E8E" w:rsidRDefault="00645141" w:rsidP="00645141">
            <w:pPr>
              <w:spacing w:after="0" w:line="240" w:lineRule="auto"/>
              <w:jc w:val="center"/>
              <w:rPr>
                <w:rFonts w:ascii="Garamond" w:eastAsia="Times New Roman" w:hAnsi="Garamond" w:cs="Arial"/>
                <w:bCs/>
                <w:color w:val="000000" w:themeColor="text1"/>
                <w:sz w:val="24"/>
                <w:szCs w:val="24"/>
              </w:rPr>
            </w:pPr>
            <w:r w:rsidRPr="00A91E8E">
              <w:rPr>
                <w:rFonts w:ascii="Garamond" w:eastAsia="Times New Roman" w:hAnsi="Garamond" w:cs="Arial"/>
                <w:bCs/>
                <w:color w:val="000000" w:themeColor="text1"/>
                <w:sz w:val="24"/>
                <w:szCs w:val="24"/>
              </w:rPr>
              <w:t>Case A</w:t>
            </w:r>
          </w:p>
        </w:tc>
        <w:tc>
          <w:tcPr>
            <w:tcW w:w="1080" w:type="dxa"/>
            <w:tcBorders>
              <w:top w:val="single" w:sz="4" w:space="0" w:color="auto"/>
              <w:left w:val="nil"/>
              <w:bottom w:val="double" w:sz="6" w:space="0" w:color="auto"/>
              <w:right w:val="nil"/>
            </w:tcBorders>
            <w:shd w:val="clear" w:color="auto" w:fill="auto"/>
            <w:noWrap/>
            <w:vAlign w:val="bottom"/>
            <w:hideMark/>
          </w:tcPr>
          <w:p w14:paraId="6B371E5D" w14:textId="77777777" w:rsidR="00645141" w:rsidRPr="00A91E8E" w:rsidRDefault="00645141" w:rsidP="00645141">
            <w:pPr>
              <w:spacing w:after="0" w:line="240" w:lineRule="auto"/>
              <w:jc w:val="center"/>
              <w:rPr>
                <w:rFonts w:ascii="Garamond" w:eastAsia="Times New Roman" w:hAnsi="Garamond" w:cs="Arial"/>
                <w:bCs/>
                <w:color w:val="000000" w:themeColor="text1"/>
                <w:sz w:val="24"/>
                <w:szCs w:val="24"/>
              </w:rPr>
            </w:pPr>
            <w:r w:rsidRPr="00A91E8E">
              <w:rPr>
                <w:rFonts w:ascii="Garamond" w:eastAsia="Times New Roman" w:hAnsi="Garamond" w:cs="Arial"/>
                <w:bCs/>
                <w:color w:val="000000" w:themeColor="text1"/>
                <w:sz w:val="24"/>
                <w:szCs w:val="24"/>
              </w:rPr>
              <w:t>Case B</w:t>
            </w:r>
          </w:p>
        </w:tc>
        <w:tc>
          <w:tcPr>
            <w:tcW w:w="990" w:type="dxa"/>
            <w:tcBorders>
              <w:top w:val="single" w:sz="4" w:space="0" w:color="auto"/>
              <w:left w:val="nil"/>
              <w:bottom w:val="double" w:sz="6" w:space="0" w:color="auto"/>
              <w:right w:val="nil"/>
            </w:tcBorders>
            <w:shd w:val="clear" w:color="auto" w:fill="auto"/>
            <w:noWrap/>
            <w:vAlign w:val="bottom"/>
            <w:hideMark/>
          </w:tcPr>
          <w:p w14:paraId="3C94D34A" w14:textId="77777777" w:rsidR="00645141" w:rsidRPr="00A91E8E" w:rsidRDefault="00645141" w:rsidP="00645141">
            <w:pPr>
              <w:spacing w:after="0" w:line="240" w:lineRule="auto"/>
              <w:jc w:val="center"/>
              <w:rPr>
                <w:rFonts w:ascii="Garamond" w:eastAsia="Times New Roman" w:hAnsi="Garamond" w:cs="Arial"/>
                <w:bCs/>
                <w:color w:val="000000" w:themeColor="text1"/>
                <w:sz w:val="24"/>
                <w:szCs w:val="24"/>
              </w:rPr>
            </w:pPr>
            <w:r w:rsidRPr="00A91E8E">
              <w:rPr>
                <w:rFonts w:ascii="Garamond" w:eastAsia="Times New Roman" w:hAnsi="Garamond" w:cs="Arial"/>
                <w:bCs/>
                <w:color w:val="000000" w:themeColor="text1"/>
                <w:sz w:val="24"/>
                <w:szCs w:val="24"/>
              </w:rPr>
              <w:t>Case C</w:t>
            </w:r>
          </w:p>
        </w:tc>
      </w:tr>
      <w:tr w:rsidR="00A91E8E" w:rsidRPr="00A91E8E" w14:paraId="308F5416" w14:textId="77777777" w:rsidTr="000F6BB8">
        <w:trPr>
          <w:trHeight w:val="270"/>
        </w:trPr>
        <w:tc>
          <w:tcPr>
            <w:tcW w:w="5130" w:type="dxa"/>
            <w:tcBorders>
              <w:top w:val="nil"/>
              <w:left w:val="nil"/>
              <w:bottom w:val="nil"/>
              <w:right w:val="nil"/>
            </w:tcBorders>
            <w:shd w:val="clear" w:color="auto" w:fill="auto"/>
            <w:noWrap/>
            <w:vAlign w:val="bottom"/>
            <w:hideMark/>
          </w:tcPr>
          <w:p w14:paraId="5F8B5553" w14:textId="77777777" w:rsidR="00645141" w:rsidRPr="00A91E8E" w:rsidRDefault="00645141" w:rsidP="00645141">
            <w:pPr>
              <w:spacing w:after="0" w:line="240" w:lineRule="auto"/>
              <w:jc w:val="right"/>
              <w:rPr>
                <w:rFonts w:ascii="Garamond" w:eastAsia="Times New Roman" w:hAnsi="Garamond" w:cs="Arial"/>
                <w:bCs/>
                <w:color w:val="000000" w:themeColor="text1"/>
                <w:sz w:val="24"/>
                <w:szCs w:val="24"/>
              </w:rPr>
            </w:pPr>
            <w:r w:rsidRPr="00A91E8E">
              <w:rPr>
                <w:rFonts w:ascii="Garamond" w:eastAsia="Times New Roman" w:hAnsi="Garamond" w:cs="Arial"/>
                <w:bCs/>
                <w:color w:val="000000" w:themeColor="text1"/>
                <w:sz w:val="24"/>
                <w:szCs w:val="24"/>
              </w:rPr>
              <w:t>Illiquidity?</w:t>
            </w:r>
          </w:p>
        </w:tc>
        <w:tc>
          <w:tcPr>
            <w:tcW w:w="270" w:type="dxa"/>
            <w:tcBorders>
              <w:top w:val="nil"/>
              <w:left w:val="nil"/>
              <w:bottom w:val="nil"/>
              <w:right w:val="nil"/>
            </w:tcBorders>
            <w:shd w:val="clear" w:color="auto" w:fill="auto"/>
            <w:noWrap/>
            <w:vAlign w:val="bottom"/>
            <w:hideMark/>
          </w:tcPr>
          <w:p w14:paraId="7F553421" w14:textId="77777777" w:rsidR="00645141" w:rsidRPr="00A91E8E" w:rsidRDefault="00645141" w:rsidP="00645141">
            <w:pPr>
              <w:spacing w:after="0" w:line="240" w:lineRule="auto"/>
              <w:jc w:val="right"/>
              <w:rPr>
                <w:rFonts w:ascii="Garamond" w:eastAsia="Times New Roman" w:hAnsi="Garamond" w:cs="Arial"/>
                <w:bCs/>
                <w:color w:val="000000" w:themeColor="text1"/>
                <w:sz w:val="24"/>
                <w:szCs w:val="24"/>
              </w:rPr>
            </w:pPr>
          </w:p>
        </w:tc>
        <w:tc>
          <w:tcPr>
            <w:tcW w:w="1170" w:type="dxa"/>
            <w:tcBorders>
              <w:top w:val="nil"/>
              <w:left w:val="nil"/>
              <w:bottom w:val="nil"/>
              <w:right w:val="nil"/>
            </w:tcBorders>
            <w:shd w:val="clear" w:color="auto" w:fill="auto"/>
            <w:noWrap/>
            <w:vAlign w:val="bottom"/>
            <w:hideMark/>
          </w:tcPr>
          <w:p w14:paraId="02BDD42C" w14:textId="77777777" w:rsidR="00645141" w:rsidRPr="00A91E8E" w:rsidRDefault="00645141" w:rsidP="00645141">
            <w:pPr>
              <w:spacing w:after="0" w:line="240" w:lineRule="auto"/>
              <w:jc w:val="center"/>
              <w:rPr>
                <w:rFonts w:ascii="Garamond" w:eastAsia="Times New Roman" w:hAnsi="Garamond" w:cs="Arial"/>
                <w:bCs/>
                <w:i/>
                <w:iCs/>
                <w:color w:val="000000" w:themeColor="text1"/>
                <w:sz w:val="24"/>
                <w:szCs w:val="24"/>
              </w:rPr>
            </w:pPr>
            <w:r w:rsidRPr="00A91E8E">
              <w:rPr>
                <w:rFonts w:ascii="Garamond" w:eastAsia="Times New Roman" w:hAnsi="Garamond" w:cs="Arial"/>
                <w:bCs/>
                <w:i/>
                <w:iCs/>
                <w:color w:val="000000" w:themeColor="text1"/>
                <w:sz w:val="24"/>
                <w:szCs w:val="24"/>
              </w:rPr>
              <w:t>no</w:t>
            </w:r>
          </w:p>
        </w:tc>
        <w:tc>
          <w:tcPr>
            <w:tcW w:w="1080" w:type="dxa"/>
            <w:tcBorders>
              <w:top w:val="nil"/>
              <w:left w:val="nil"/>
              <w:bottom w:val="nil"/>
              <w:right w:val="nil"/>
            </w:tcBorders>
            <w:shd w:val="clear" w:color="auto" w:fill="auto"/>
            <w:noWrap/>
            <w:vAlign w:val="bottom"/>
            <w:hideMark/>
          </w:tcPr>
          <w:p w14:paraId="47814AF7" w14:textId="77777777" w:rsidR="00645141" w:rsidRPr="00A91E8E" w:rsidRDefault="00645141" w:rsidP="00645141">
            <w:pPr>
              <w:spacing w:after="0" w:line="240" w:lineRule="auto"/>
              <w:jc w:val="center"/>
              <w:rPr>
                <w:rFonts w:ascii="Garamond" w:eastAsia="Times New Roman" w:hAnsi="Garamond" w:cs="Arial"/>
                <w:i/>
                <w:iCs/>
                <w:color w:val="000000" w:themeColor="text1"/>
                <w:sz w:val="24"/>
                <w:szCs w:val="24"/>
              </w:rPr>
            </w:pPr>
            <w:r w:rsidRPr="00A91E8E">
              <w:rPr>
                <w:rFonts w:ascii="Garamond" w:eastAsia="Times New Roman" w:hAnsi="Garamond" w:cs="Arial"/>
                <w:i/>
                <w:iCs/>
                <w:color w:val="000000" w:themeColor="text1"/>
                <w:sz w:val="24"/>
                <w:szCs w:val="24"/>
              </w:rPr>
              <w:t>yes</w:t>
            </w:r>
          </w:p>
        </w:tc>
        <w:tc>
          <w:tcPr>
            <w:tcW w:w="990" w:type="dxa"/>
            <w:tcBorders>
              <w:top w:val="nil"/>
              <w:left w:val="nil"/>
              <w:bottom w:val="nil"/>
              <w:right w:val="nil"/>
            </w:tcBorders>
            <w:shd w:val="clear" w:color="auto" w:fill="auto"/>
            <w:noWrap/>
            <w:vAlign w:val="bottom"/>
            <w:hideMark/>
          </w:tcPr>
          <w:p w14:paraId="4625BB4D" w14:textId="77777777" w:rsidR="00645141" w:rsidRPr="00A91E8E" w:rsidRDefault="00645141" w:rsidP="00645141">
            <w:pPr>
              <w:spacing w:after="0" w:line="240" w:lineRule="auto"/>
              <w:jc w:val="center"/>
              <w:rPr>
                <w:rFonts w:ascii="Garamond" w:eastAsia="Times New Roman" w:hAnsi="Garamond" w:cs="Arial"/>
                <w:i/>
                <w:iCs/>
                <w:color w:val="000000" w:themeColor="text1"/>
                <w:sz w:val="24"/>
                <w:szCs w:val="24"/>
              </w:rPr>
            </w:pPr>
            <w:r w:rsidRPr="00A91E8E">
              <w:rPr>
                <w:rFonts w:ascii="Garamond" w:eastAsia="Times New Roman" w:hAnsi="Garamond" w:cs="Arial"/>
                <w:i/>
                <w:iCs/>
                <w:color w:val="000000" w:themeColor="text1"/>
                <w:sz w:val="24"/>
                <w:szCs w:val="24"/>
              </w:rPr>
              <w:t>yes</w:t>
            </w:r>
          </w:p>
        </w:tc>
      </w:tr>
      <w:tr w:rsidR="00A91E8E" w:rsidRPr="00A91E8E" w14:paraId="3DD52AF2" w14:textId="77777777" w:rsidTr="000F6BB8">
        <w:trPr>
          <w:trHeight w:val="255"/>
        </w:trPr>
        <w:tc>
          <w:tcPr>
            <w:tcW w:w="5130" w:type="dxa"/>
            <w:tcBorders>
              <w:top w:val="nil"/>
              <w:left w:val="nil"/>
              <w:bottom w:val="nil"/>
              <w:right w:val="nil"/>
            </w:tcBorders>
            <w:shd w:val="clear" w:color="auto" w:fill="auto"/>
            <w:noWrap/>
            <w:vAlign w:val="bottom"/>
            <w:hideMark/>
          </w:tcPr>
          <w:p w14:paraId="0599A50A" w14:textId="77777777" w:rsidR="00645141" w:rsidRPr="00A91E8E" w:rsidRDefault="00645141" w:rsidP="00645141">
            <w:pPr>
              <w:spacing w:after="0" w:line="240" w:lineRule="auto"/>
              <w:jc w:val="right"/>
              <w:rPr>
                <w:rFonts w:ascii="Garamond" w:eastAsia="Times New Roman" w:hAnsi="Garamond" w:cs="Arial"/>
                <w:bCs/>
                <w:color w:val="000000" w:themeColor="text1"/>
                <w:sz w:val="24"/>
                <w:szCs w:val="24"/>
              </w:rPr>
            </w:pPr>
            <w:r w:rsidRPr="00A91E8E">
              <w:rPr>
                <w:rFonts w:ascii="Garamond" w:eastAsia="Times New Roman" w:hAnsi="Garamond" w:cs="Arial"/>
                <w:bCs/>
                <w:color w:val="000000" w:themeColor="text1"/>
                <w:sz w:val="24"/>
                <w:szCs w:val="24"/>
              </w:rPr>
              <w:t>Control Asymmetry?</w:t>
            </w:r>
          </w:p>
        </w:tc>
        <w:tc>
          <w:tcPr>
            <w:tcW w:w="270" w:type="dxa"/>
            <w:tcBorders>
              <w:top w:val="nil"/>
              <w:left w:val="nil"/>
              <w:bottom w:val="nil"/>
              <w:right w:val="nil"/>
            </w:tcBorders>
            <w:shd w:val="clear" w:color="auto" w:fill="auto"/>
            <w:noWrap/>
            <w:vAlign w:val="bottom"/>
            <w:hideMark/>
          </w:tcPr>
          <w:p w14:paraId="725D2A53" w14:textId="77777777" w:rsidR="00645141" w:rsidRPr="00A91E8E" w:rsidRDefault="00645141" w:rsidP="00645141">
            <w:pPr>
              <w:spacing w:after="0" w:line="240" w:lineRule="auto"/>
              <w:jc w:val="right"/>
              <w:rPr>
                <w:rFonts w:ascii="Garamond" w:eastAsia="Times New Roman" w:hAnsi="Garamond" w:cs="Arial"/>
                <w:bCs/>
                <w:color w:val="000000" w:themeColor="text1"/>
                <w:sz w:val="24"/>
                <w:szCs w:val="24"/>
              </w:rPr>
            </w:pPr>
          </w:p>
        </w:tc>
        <w:tc>
          <w:tcPr>
            <w:tcW w:w="1170" w:type="dxa"/>
            <w:tcBorders>
              <w:top w:val="nil"/>
              <w:left w:val="nil"/>
              <w:bottom w:val="single" w:sz="4" w:space="0" w:color="auto"/>
              <w:right w:val="nil"/>
            </w:tcBorders>
            <w:shd w:val="clear" w:color="auto" w:fill="auto"/>
            <w:noWrap/>
            <w:vAlign w:val="bottom"/>
            <w:hideMark/>
          </w:tcPr>
          <w:p w14:paraId="7B2DAD1B" w14:textId="77777777" w:rsidR="00645141" w:rsidRPr="00A91E8E" w:rsidRDefault="00645141" w:rsidP="00645141">
            <w:pPr>
              <w:spacing w:after="0" w:line="240" w:lineRule="auto"/>
              <w:jc w:val="center"/>
              <w:rPr>
                <w:rFonts w:ascii="Garamond" w:eastAsia="Times New Roman" w:hAnsi="Garamond" w:cs="Arial"/>
                <w:i/>
                <w:iCs/>
                <w:color w:val="000000" w:themeColor="text1"/>
                <w:sz w:val="24"/>
                <w:szCs w:val="24"/>
              </w:rPr>
            </w:pPr>
            <w:r w:rsidRPr="00A91E8E">
              <w:rPr>
                <w:rFonts w:ascii="Garamond" w:eastAsia="Times New Roman" w:hAnsi="Garamond" w:cs="Arial"/>
                <w:i/>
                <w:iCs/>
                <w:color w:val="000000" w:themeColor="text1"/>
                <w:sz w:val="24"/>
                <w:szCs w:val="24"/>
              </w:rPr>
              <w:t>yes</w:t>
            </w:r>
          </w:p>
        </w:tc>
        <w:tc>
          <w:tcPr>
            <w:tcW w:w="1080" w:type="dxa"/>
            <w:tcBorders>
              <w:top w:val="nil"/>
              <w:left w:val="nil"/>
              <w:bottom w:val="single" w:sz="4" w:space="0" w:color="auto"/>
              <w:right w:val="nil"/>
            </w:tcBorders>
            <w:shd w:val="clear" w:color="auto" w:fill="auto"/>
            <w:noWrap/>
            <w:vAlign w:val="bottom"/>
            <w:hideMark/>
          </w:tcPr>
          <w:p w14:paraId="2256E7DC" w14:textId="77777777" w:rsidR="00645141" w:rsidRPr="00A91E8E" w:rsidRDefault="00645141" w:rsidP="00645141">
            <w:pPr>
              <w:spacing w:after="0" w:line="240" w:lineRule="auto"/>
              <w:jc w:val="center"/>
              <w:rPr>
                <w:rFonts w:ascii="Garamond" w:eastAsia="Times New Roman" w:hAnsi="Garamond" w:cs="Arial"/>
                <w:bCs/>
                <w:i/>
                <w:iCs/>
                <w:color w:val="000000" w:themeColor="text1"/>
                <w:sz w:val="24"/>
                <w:szCs w:val="24"/>
              </w:rPr>
            </w:pPr>
            <w:r w:rsidRPr="00A91E8E">
              <w:rPr>
                <w:rFonts w:ascii="Garamond" w:eastAsia="Times New Roman" w:hAnsi="Garamond" w:cs="Arial"/>
                <w:bCs/>
                <w:i/>
                <w:iCs/>
                <w:color w:val="000000" w:themeColor="text1"/>
                <w:sz w:val="24"/>
                <w:szCs w:val="24"/>
              </w:rPr>
              <w:t>no</w:t>
            </w:r>
          </w:p>
        </w:tc>
        <w:tc>
          <w:tcPr>
            <w:tcW w:w="990" w:type="dxa"/>
            <w:tcBorders>
              <w:top w:val="nil"/>
              <w:left w:val="nil"/>
              <w:bottom w:val="single" w:sz="4" w:space="0" w:color="auto"/>
              <w:right w:val="nil"/>
            </w:tcBorders>
            <w:shd w:val="clear" w:color="auto" w:fill="auto"/>
            <w:noWrap/>
            <w:vAlign w:val="bottom"/>
            <w:hideMark/>
          </w:tcPr>
          <w:p w14:paraId="7B09B0EB" w14:textId="77777777" w:rsidR="00645141" w:rsidRPr="00A91E8E" w:rsidRDefault="00645141" w:rsidP="00645141">
            <w:pPr>
              <w:spacing w:after="0" w:line="240" w:lineRule="auto"/>
              <w:jc w:val="center"/>
              <w:rPr>
                <w:rFonts w:ascii="Garamond" w:eastAsia="Times New Roman" w:hAnsi="Garamond" w:cs="Arial"/>
                <w:i/>
                <w:iCs/>
                <w:color w:val="000000" w:themeColor="text1"/>
                <w:sz w:val="24"/>
                <w:szCs w:val="24"/>
              </w:rPr>
            </w:pPr>
            <w:r w:rsidRPr="00A91E8E">
              <w:rPr>
                <w:rFonts w:ascii="Garamond" w:eastAsia="Times New Roman" w:hAnsi="Garamond" w:cs="Arial"/>
                <w:i/>
                <w:iCs/>
                <w:color w:val="000000" w:themeColor="text1"/>
                <w:sz w:val="24"/>
                <w:szCs w:val="24"/>
              </w:rPr>
              <w:t>yes</w:t>
            </w:r>
          </w:p>
        </w:tc>
      </w:tr>
      <w:tr w:rsidR="00A91E8E" w:rsidRPr="00A91E8E" w14:paraId="3BD01C8D" w14:textId="77777777" w:rsidTr="000F6BB8">
        <w:trPr>
          <w:trHeight w:val="285"/>
        </w:trPr>
        <w:tc>
          <w:tcPr>
            <w:tcW w:w="5130" w:type="dxa"/>
            <w:tcBorders>
              <w:top w:val="nil"/>
              <w:left w:val="nil"/>
              <w:bottom w:val="nil"/>
              <w:right w:val="nil"/>
            </w:tcBorders>
            <w:shd w:val="clear" w:color="auto" w:fill="auto"/>
            <w:noWrap/>
            <w:vAlign w:val="bottom"/>
            <w:hideMark/>
          </w:tcPr>
          <w:p w14:paraId="35DD5E41" w14:textId="77777777" w:rsidR="00645141" w:rsidRPr="00A91E8E" w:rsidRDefault="00645141" w:rsidP="00645141">
            <w:pPr>
              <w:spacing w:after="0" w:line="240" w:lineRule="auto"/>
              <w:rPr>
                <w:rFonts w:ascii="Garamond" w:eastAsia="Times New Roman" w:hAnsi="Garamond" w:cs="Arial"/>
                <w:bCs/>
                <w:color w:val="000000" w:themeColor="text1"/>
                <w:sz w:val="24"/>
                <w:szCs w:val="24"/>
              </w:rPr>
            </w:pPr>
            <w:r w:rsidRPr="00A91E8E">
              <w:rPr>
                <w:rFonts w:ascii="Garamond" w:eastAsia="Times New Roman" w:hAnsi="Garamond" w:cs="Arial"/>
                <w:bCs/>
                <w:color w:val="000000" w:themeColor="text1"/>
                <w:sz w:val="24"/>
                <w:szCs w:val="24"/>
              </w:rPr>
              <w:t>Base Case V</w:t>
            </w:r>
            <w:r w:rsidRPr="00A91E8E">
              <w:rPr>
                <w:rFonts w:ascii="Garamond" w:eastAsia="Times New Roman" w:hAnsi="Garamond" w:cs="Arial"/>
                <w:bCs/>
                <w:color w:val="000000" w:themeColor="text1"/>
                <w:sz w:val="24"/>
                <w:szCs w:val="24"/>
                <w:vertAlign w:val="subscript"/>
              </w:rPr>
              <w:t>E</w:t>
            </w:r>
            <w:r w:rsidRPr="00A91E8E">
              <w:rPr>
                <w:rFonts w:ascii="Garamond" w:eastAsia="Times New Roman" w:hAnsi="Garamond" w:cs="Arial"/>
                <w:bCs/>
                <w:color w:val="000000" w:themeColor="text1"/>
                <w:sz w:val="24"/>
                <w:szCs w:val="24"/>
              </w:rPr>
              <w:t>: liquid &amp; no control asymmetry</w:t>
            </w:r>
          </w:p>
        </w:tc>
        <w:tc>
          <w:tcPr>
            <w:tcW w:w="270" w:type="dxa"/>
            <w:tcBorders>
              <w:top w:val="nil"/>
              <w:left w:val="nil"/>
              <w:bottom w:val="nil"/>
              <w:right w:val="nil"/>
            </w:tcBorders>
            <w:shd w:val="clear" w:color="auto" w:fill="auto"/>
            <w:noWrap/>
            <w:vAlign w:val="bottom"/>
            <w:hideMark/>
          </w:tcPr>
          <w:p w14:paraId="0875C360" w14:textId="77777777" w:rsidR="00645141" w:rsidRPr="00A91E8E" w:rsidRDefault="00645141" w:rsidP="00645141">
            <w:pPr>
              <w:spacing w:after="0" w:line="240" w:lineRule="auto"/>
              <w:rPr>
                <w:rFonts w:ascii="Garamond" w:eastAsia="Times New Roman" w:hAnsi="Garamond" w:cs="Arial"/>
                <w:bCs/>
                <w:color w:val="000000" w:themeColor="text1"/>
                <w:sz w:val="24"/>
                <w:szCs w:val="24"/>
              </w:rPr>
            </w:pPr>
          </w:p>
        </w:tc>
        <w:tc>
          <w:tcPr>
            <w:tcW w:w="1170" w:type="dxa"/>
            <w:tcBorders>
              <w:top w:val="nil"/>
              <w:left w:val="nil"/>
              <w:bottom w:val="nil"/>
              <w:right w:val="nil"/>
            </w:tcBorders>
            <w:shd w:val="clear" w:color="auto" w:fill="auto"/>
            <w:noWrap/>
            <w:vAlign w:val="bottom"/>
            <w:hideMark/>
          </w:tcPr>
          <w:p w14:paraId="28D4F299" w14:textId="77777777" w:rsidR="00645141" w:rsidRPr="00A91E8E" w:rsidRDefault="00645141" w:rsidP="00525A12">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100.0 </w:t>
            </w:r>
          </w:p>
        </w:tc>
        <w:tc>
          <w:tcPr>
            <w:tcW w:w="1080" w:type="dxa"/>
            <w:tcBorders>
              <w:top w:val="nil"/>
              <w:left w:val="nil"/>
              <w:bottom w:val="nil"/>
              <w:right w:val="nil"/>
            </w:tcBorders>
            <w:shd w:val="clear" w:color="auto" w:fill="auto"/>
            <w:noWrap/>
            <w:vAlign w:val="bottom"/>
            <w:hideMark/>
          </w:tcPr>
          <w:p w14:paraId="0C6B9E51" w14:textId="77777777" w:rsidR="00645141" w:rsidRPr="00A91E8E" w:rsidRDefault="00645141" w:rsidP="00525A12">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$ 100.0 </w:t>
            </w:r>
          </w:p>
        </w:tc>
        <w:tc>
          <w:tcPr>
            <w:tcW w:w="990" w:type="dxa"/>
            <w:tcBorders>
              <w:top w:val="nil"/>
              <w:left w:val="nil"/>
              <w:bottom w:val="nil"/>
              <w:right w:val="nil"/>
            </w:tcBorders>
            <w:shd w:val="clear" w:color="auto" w:fill="auto"/>
            <w:noWrap/>
            <w:vAlign w:val="bottom"/>
            <w:hideMark/>
          </w:tcPr>
          <w:p w14:paraId="17A54EE3" w14:textId="77777777" w:rsidR="00645141" w:rsidRPr="00A91E8E" w:rsidRDefault="00645141" w:rsidP="00525A12">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$ 100.0 </w:t>
            </w:r>
          </w:p>
        </w:tc>
      </w:tr>
      <w:tr w:rsidR="00A91E8E" w:rsidRPr="00A91E8E" w14:paraId="1CEE0B33" w14:textId="77777777" w:rsidTr="00D15E6A">
        <w:trPr>
          <w:trHeight w:val="255"/>
        </w:trPr>
        <w:tc>
          <w:tcPr>
            <w:tcW w:w="5130" w:type="dxa"/>
            <w:tcBorders>
              <w:top w:val="nil"/>
              <w:left w:val="nil"/>
              <w:bottom w:val="nil"/>
              <w:right w:val="nil"/>
            </w:tcBorders>
            <w:shd w:val="clear" w:color="auto" w:fill="auto"/>
            <w:noWrap/>
            <w:vAlign w:val="bottom"/>
            <w:hideMark/>
          </w:tcPr>
          <w:p w14:paraId="39E42F01" w14:textId="77777777" w:rsidR="00645141" w:rsidRPr="00A91E8E" w:rsidRDefault="00645141" w:rsidP="00645141">
            <w:pPr>
              <w:spacing w:after="0" w:line="240" w:lineRule="auto"/>
              <w:rPr>
                <w:rFonts w:ascii="Garamond" w:eastAsia="Times New Roman" w:hAnsi="Garamond" w:cs="Arial"/>
                <w:bCs/>
                <w:color w:val="000000" w:themeColor="text1"/>
                <w:sz w:val="24"/>
                <w:szCs w:val="24"/>
              </w:rPr>
            </w:pPr>
            <w:r w:rsidRPr="00A91E8E">
              <w:rPr>
                <w:rFonts w:ascii="Garamond" w:eastAsia="Times New Roman" w:hAnsi="Garamond" w:cs="Arial"/>
                <w:bCs/>
                <w:color w:val="000000" w:themeColor="text1"/>
                <w:sz w:val="24"/>
                <w:szCs w:val="24"/>
              </w:rPr>
              <w:t xml:space="preserve">Illiquidity Adjustment </w:t>
            </w:r>
          </w:p>
        </w:tc>
        <w:tc>
          <w:tcPr>
            <w:tcW w:w="270" w:type="dxa"/>
            <w:tcBorders>
              <w:top w:val="nil"/>
              <w:left w:val="nil"/>
              <w:bottom w:val="nil"/>
              <w:right w:val="nil"/>
            </w:tcBorders>
            <w:shd w:val="clear" w:color="auto" w:fill="auto"/>
            <w:noWrap/>
            <w:vAlign w:val="bottom"/>
            <w:hideMark/>
          </w:tcPr>
          <w:p w14:paraId="01EC14C8" w14:textId="77777777" w:rsidR="00645141" w:rsidRPr="00A91E8E" w:rsidRDefault="00645141" w:rsidP="00645141">
            <w:pPr>
              <w:spacing w:after="0" w:line="240" w:lineRule="auto"/>
              <w:rPr>
                <w:rFonts w:ascii="Garamond" w:eastAsia="Times New Roman" w:hAnsi="Garamond" w:cs="Arial"/>
                <w:bCs/>
                <w:color w:val="000000" w:themeColor="text1"/>
                <w:sz w:val="24"/>
                <w:szCs w:val="24"/>
              </w:rPr>
            </w:pPr>
          </w:p>
        </w:tc>
        <w:tc>
          <w:tcPr>
            <w:tcW w:w="1170" w:type="dxa"/>
            <w:tcBorders>
              <w:top w:val="nil"/>
              <w:left w:val="nil"/>
              <w:bottom w:val="nil"/>
              <w:right w:val="nil"/>
            </w:tcBorders>
            <w:shd w:val="clear" w:color="auto" w:fill="auto"/>
            <w:noWrap/>
            <w:vAlign w:val="bottom"/>
            <w:hideMark/>
          </w:tcPr>
          <w:p w14:paraId="58E5E0D8" w14:textId="77777777" w:rsidR="00645141" w:rsidRPr="00A91E8E" w:rsidRDefault="00645141" w:rsidP="00645141">
            <w:pPr>
              <w:spacing w:after="0" w:line="240" w:lineRule="auto"/>
              <w:jc w:val="right"/>
              <w:rPr>
                <w:rFonts w:ascii="Garamond" w:eastAsia="Times New Roman" w:hAnsi="Garamond" w:cs="Arial"/>
                <w:i/>
                <w:iCs/>
                <w:color w:val="000000" w:themeColor="text1"/>
                <w:sz w:val="24"/>
                <w:szCs w:val="24"/>
              </w:rPr>
            </w:pPr>
            <w:r w:rsidRPr="00A91E8E">
              <w:rPr>
                <w:rFonts w:ascii="Garamond" w:eastAsia="Times New Roman" w:hAnsi="Garamond" w:cs="Arial"/>
                <w:i/>
                <w:iCs/>
                <w:color w:val="000000" w:themeColor="text1"/>
                <w:sz w:val="24"/>
                <w:szCs w:val="24"/>
              </w:rPr>
              <w:t>0%</w:t>
            </w:r>
          </w:p>
        </w:tc>
        <w:tc>
          <w:tcPr>
            <w:tcW w:w="1080" w:type="dxa"/>
            <w:tcBorders>
              <w:top w:val="nil"/>
              <w:left w:val="nil"/>
              <w:bottom w:val="nil"/>
              <w:right w:val="nil"/>
            </w:tcBorders>
            <w:shd w:val="clear" w:color="auto" w:fill="auto"/>
            <w:noWrap/>
            <w:vAlign w:val="bottom"/>
            <w:hideMark/>
          </w:tcPr>
          <w:p w14:paraId="05EFB469" w14:textId="77777777" w:rsidR="00645141" w:rsidRPr="00A91E8E" w:rsidRDefault="00645141" w:rsidP="00645141">
            <w:pPr>
              <w:spacing w:after="0" w:line="240" w:lineRule="auto"/>
              <w:jc w:val="right"/>
              <w:rPr>
                <w:rFonts w:ascii="Garamond" w:eastAsia="Times New Roman" w:hAnsi="Garamond" w:cs="Arial"/>
                <w:i/>
                <w:iCs/>
                <w:color w:val="000000" w:themeColor="text1"/>
                <w:sz w:val="24"/>
                <w:szCs w:val="24"/>
                <w:u w:val="single"/>
              </w:rPr>
            </w:pPr>
            <w:r w:rsidRPr="00A91E8E">
              <w:rPr>
                <w:rFonts w:ascii="Garamond" w:eastAsia="Times New Roman" w:hAnsi="Garamond" w:cs="Arial"/>
                <w:i/>
                <w:iCs/>
                <w:color w:val="000000" w:themeColor="text1"/>
                <w:sz w:val="24"/>
                <w:szCs w:val="24"/>
                <w:u w:val="single"/>
              </w:rPr>
              <w:t>-30%</w:t>
            </w:r>
          </w:p>
        </w:tc>
        <w:tc>
          <w:tcPr>
            <w:tcW w:w="990" w:type="dxa"/>
            <w:tcBorders>
              <w:top w:val="nil"/>
              <w:left w:val="nil"/>
              <w:bottom w:val="nil"/>
              <w:right w:val="nil"/>
            </w:tcBorders>
            <w:shd w:val="clear" w:color="auto" w:fill="auto"/>
            <w:noWrap/>
            <w:vAlign w:val="bottom"/>
            <w:hideMark/>
          </w:tcPr>
          <w:p w14:paraId="57E8E6E0" w14:textId="77777777" w:rsidR="00645141" w:rsidRPr="00A91E8E" w:rsidRDefault="00645141" w:rsidP="00645141">
            <w:pPr>
              <w:spacing w:after="0" w:line="240" w:lineRule="auto"/>
              <w:jc w:val="right"/>
              <w:rPr>
                <w:rFonts w:ascii="Garamond" w:eastAsia="Times New Roman" w:hAnsi="Garamond" w:cs="Arial"/>
                <w:i/>
                <w:iCs/>
                <w:color w:val="000000" w:themeColor="text1"/>
                <w:sz w:val="24"/>
                <w:szCs w:val="24"/>
              </w:rPr>
            </w:pPr>
            <w:r w:rsidRPr="00A91E8E">
              <w:rPr>
                <w:rFonts w:ascii="Garamond" w:eastAsia="Times New Roman" w:hAnsi="Garamond" w:cs="Arial"/>
                <w:i/>
                <w:iCs/>
                <w:color w:val="000000" w:themeColor="text1"/>
                <w:sz w:val="24"/>
                <w:szCs w:val="24"/>
              </w:rPr>
              <w:t>-30%</w:t>
            </w:r>
          </w:p>
        </w:tc>
      </w:tr>
      <w:tr w:rsidR="00A91E8E" w:rsidRPr="00A91E8E" w14:paraId="0DE083E4" w14:textId="77777777" w:rsidTr="000F6BB8">
        <w:trPr>
          <w:trHeight w:val="255"/>
        </w:trPr>
        <w:tc>
          <w:tcPr>
            <w:tcW w:w="5130" w:type="dxa"/>
            <w:tcBorders>
              <w:top w:val="nil"/>
              <w:left w:val="nil"/>
              <w:bottom w:val="nil"/>
              <w:right w:val="nil"/>
            </w:tcBorders>
            <w:shd w:val="clear" w:color="auto" w:fill="auto"/>
            <w:noWrap/>
            <w:vAlign w:val="bottom"/>
            <w:hideMark/>
          </w:tcPr>
          <w:p w14:paraId="7330659C" w14:textId="77777777" w:rsidR="00645141" w:rsidRPr="00A91E8E" w:rsidRDefault="00645141" w:rsidP="00645141">
            <w:pPr>
              <w:spacing w:after="0" w:line="240" w:lineRule="auto"/>
              <w:rPr>
                <w:rFonts w:ascii="Garamond" w:eastAsia="Times New Roman" w:hAnsi="Garamond" w:cs="Arial"/>
                <w:bCs/>
                <w:color w:val="000000" w:themeColor="text1"/>
                <w:sz w:val="24"/>
                <w:szCs w:val="24"/>
              </w:rPr>
            </w:pPr>
            <w:r w:rsidRPr="00A91E8E">
              <w:rPr>
                <w:rFonts w:ascii="Garamond" w:eastAsia="Times New Roman" w:hAnsi="Garamond" w:cs="Arial"/>
                <w:bCs/>
                <w:color w:val="000000" w:themeColor="text1"/>
                <w:sz w:val="24"/>
                <w:szCs w:val="24"/>
              </w:rPr>
              <w:t xml:space="preserve">Illiquidity-Adjusted VE </w:t>
            </w:r>
          </w:p>
        </w:tc>
        <w:tc>
          <w:tcPr>
            <w:tcW w:w="270" w:type="dxa"/>
            <w:tcBorders>
              <w:top w:val="nil"/>
              <w:left w:val="nil"/>
              <w:bottom w:val="nil"/>
              <w:right w:val="nil"/>
            </w:tcBorders>
            <w:shd w:val="clear" w:color="auto" w:fill="auto"/>
            <w:noWrap/>
            <w:vAlign w:val="bottom"/>
            <w:hideMark/>
          </w:tcPr>
          <w:p w14:paraId="22B719D2" w14:textId="77777777" w:rsidR="00645141" w:rsidRPr="00A91E8E" w:rsidRDefault="00645141" w:rsidP="00645141">
            <w:pPr>
              <w:spacing w:after="0" w:line="240" w:lineRule="auto"/>
              <w:rPr>
                <w:rFonts w:ascii="Garamond" w:eastAsia="Times New Roman" w:hAnsi="Garamond" w:cs="Arial"/>
                <w:bCs/>
                <w:color w:val="000000" w:themeColor="text1"/>
                <w:sz w:val="24"/>
                <w:szCs w:val="24"/>
              </w:rPr>
            </w:pPr>
          </w:p>
        </w:tc>
        <w:tc>
          <w:tcPr>
            <w:tcW w:w="1170" w:type="dxa"/>
            <w:tcBorders>
              <w:top w:val="nil"/>
              <w:left w:val="nil"/>
              <w:bottom w:val="nil"/>
              <w:right w:val="nil"/>
            </w:tcBorders>
            <w:shd w:val="clear" w:color="auto" w:fill="auto"/>
            <w:noWrap/>
            <w:vAlign w:val="bottom"/>
            <w:hideMark/>
          </w:tcPr>
          <w:p w14:paraId="65664269" w14:textId="77777777" w:rsidR="00645141" w:rsidRPr="00A91E8E" w:rsidRDefault="00645141" w:rsidP="00525A12">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$ 100.0 </w:t>
            </w:r>
          </w:p>
        </w:tc>
        <w:tc>
          <w:tcPr>
            <w:tcW w:w="1080" w:type="dxa"/>
            <w:tcBorders>
              <w:top w:val="nil"/>
              <w:left w:val="nil"/>
              <w:bottom w:val="nil"/>
              <w:right w:val="nil"/>
            </w:tcBorders>
            <w:shd w:val="clear" w:color="auto" w:fill="auto"/>
            <w:noWrap/>
            <w:vAlign w:val="bottom"/>
            <w:hideMark/>
          </w:tcPr>
          <w:p w14:paraId="1F0EAE08" w14:textId="77777777" w:rsidR="00645141" w:rsidRPr="00A91E8E" w:rsidRDefault="00645141" w:rsidP="00525A12">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  70.0 </w:t>
            </w:r>
          </w:p>
        </w:tc>
        <w:tc>
          <w:tcPr>
            <w:tcW w:w="990" w:type="dxa"/>
            <w:tcBorders>
              <w:top w:val="nil"/>
              <w:left w:val="nil"/>
              <w:bottom w:val="nil"/>
              <w:right w:val="nil"/>
            </w:tcBorders>
            <w:shd w:val="clear" w:color="auto" w:fill="auto"/>
            <w:noWrap/>
            <w:vAlign w:val="bottom"/>
            <w:hideMark/>
          </w:tcPr>
          <w:p w14:paraId="1137345D" w14:textId="77777777" w:rsidR="00645141" w:rsidRPr="00A91E8E" w:rsidRDefault="00645141" w:rsidP="00525A12">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$ 70.0 </w:t>
            </w:r>
          </w:p>
        </w:tc>
      </w:tr>
      <w:tr w:rsidR="00A91E8E" w:rsidRPr="00A91E8E" w14:paraId="7BCFE6E9" w14:textId="77777777" w:rsidTr="000F6BB8">
        <w:trPr>
          <w:trHeight w:val="255"/>
        </w:trPr>
        <w:tc>
          <w:tcPr>
            <w:tcW w:w="5130" w:type="dxa"/>
            <w:tcBorders>
              <w:top w:val="nil"/>
              <w:left w:val="nil"/>
              <w:bottom w:val="nil"/>
              <w:right w:val="nil"/>
            </w:tcBorders>
            <w:shd w:val="clear" w:color="auto" w:fill="auto"/>
            <w:noWrap/>
            <w:vAlign w:val="bottom"/>
            <w:hideMark/>
          </w:tcPr>
          <w:p w14:paraId="79308CD4" w14:textId="77777777" w:rsidR="00645141" w:rsidRPr="00A91E8E" w:rsidRDefault="00645141" w:rsidP="00645141">
            <w:pPr>
              <w:spacing w:after="0" w:line="240" w:lineRule="auto"/>
              <w:rPr>
                <w:rFonts w:ascii="Garamond" w:eastAsia="Times New Roman" w:hAnsi="Garamond" w:cs="Arial"/>
                <w:color w:val="000000" w:themeColor="text1"/>
                <w:sz w:val="24"/>
                <w:szCs w:val="24"/>
              </w:rPr>
            </w:pPr>
          </w:p>
        </w:tc>
        <w:tc>
          <w:tcPr>
            <w:tcW w:w="270" w:type="dxa"/>
            <w:tcBorders>
              <w:top w:val="nil"/>
              <w:left w:val="nil"/>
              <w:bottom w:val="nil"/>
              <w:right w:val="nil"/>
            </w:tcBorders>
            <w:shd w:val="clear" w:color="auto" w:fill="auto"/>
            <w:noWrap/>
            <w:vAlign w:val="bottom"/>
            <w:hideMark/>
          </w:tcPr>
          <w:p w14:paraId="56979A66" w14:textId="77777777" w:rsidR="00645141" w:rsidRPr="00A91E8E" w:rsidRDefault="00645141" w:rsidP="00645141">
            <w:pPr>
              <w:spacing w:after="0" w:line="240" w:lineRule="auto"/>
              <w:rPr>
                <w:rFonts w:ascii="Garamond" w:eastAsia="Times New Roman" w:hAnsi="Garamond" w:cs="Times New Roman"/>
                <w:color w:val="000000" w:themeColor="text1"/>
                <w:sz w:val="24"/>
                <w:szCs w:val="24"/>
              </w:rPr>
            </w:pPr>
          </w:p>
        </w:tc>
        <w:tc>
          <w:tcPr>
            <w:tcW w:w="1170" w:type="dxa"/>
            <w:tcBorders>
              <w:top w:val="nil"/>
              <w:left w:val="nil"/>
              <w:bottom w:val="nil"/>
              <w:right w:val="nil"/>
            </w:tcBorders>
            <w:shd w:val="clear" w:color="auto" w:fill="auto"/>
            <w:noWrap/>
            <w:vAlign w:val="bottom"/>
            <w:hideMark/>
          </w:tcPr>
          <w:p w14:paraId="110B1ECA" w14:textId="77777777" w:rsidR="00645141" w:rsidRPr="00A91E8E" w:rsidRDefault="00645141" w:rsidP="00645141">
            <w:pPr>
              <w:spacing w:after="0" w:line="240" w:lineRule="auto"/>
              <w:jc w:val="center"/>
              <w:rPr>
                <w:rFonts w:ascii="Garamond" w:eastAsia="Times New Roman" w:hAnsi="Garamond" w:cs="Times New Roman"/>
                <w:color w:val="000000" w:themeColor="text1"/>
                <w:sz w:val="24"/>
                <w:szCs w:val="24"/>
              </w:rPr>
            </w:pPr>
          </w:p>
        </w:tc>
        <w:tc>
          <w:tcPr>
            <w:tcW w:w="1080" w:type="dxa"/>
            <w:tcBorders>
              <w:top w:val="nil"/>
              <w:left w:val="nil"/>
              <w:bottom w:val="nil"/>
              <w:right w:val="nil"/>
            </w:tcBorders>
            <w:shd w:val="clear" w:color="auto" w:fill="auto"/>
            <w:noWrap/>
            <w:vAlign w:val="bottom"/>
            <w:hideMark/>
          </w:tcPr>
          <w:p w14:paraId="72A8D5CA" w14:textId="77777777" w:rsidR="00645141" w:rsidRPr="00A91E8E" w:rsidRDefault="00645141" w:rsidP="00645141">
            <w:pPr>
              <w:spacing w:after="0" w:line="240" w:lineRule="auto"/>
              <w:rPr>
                <w:rFonts w:ascii="Garamond" w:eastAsia="Times New Roman" w:hAnsi="Garamond" w:cs="Times New Roman"/>
                <w:color w:val="000000" w:themeColor="text1"/>
                <w:sz w:val="24"/>
                <w:szCs w:val="24"/>
              </w:rPr>
            </w:pPr>
          </w:p>
        </w:tc>
        <w:tc>
          <w:tcPr>
            <w:tcW w:w="990" w:type="dxa"/>
            <w:tcBorders>
              <w:top w:val="nil"/>
              <w:left w:val="nil"/>
              <w:bottom w:val="nil"/>
              <w:right w:val="nil"/>
            </w:tcBorders>
            <w:shd w:val="clear" w:color="auto" w:fill="auto"/>
            <w:noWrap/>
            <w:vAlign w:val="bottom"/>
            <w:hideMark/>
          </w:tcPr>
          <w:p w14:paraId="521E9F3E" w14:textId="77777777" w:rsidR="00645141" w:rsidRPr="00A91E8E" w:rsidRDefault="00645141" w:rsidP="00645141">
            <w:pPr>
              <w:spacing w:after="0" w:line="240" w:lineRule="auto"/>
              <w:rPr>
                <w:rFonts w:ascii="Garamond" w:eastAsia="Times New Roman" w:hAnsi="Garamond" w:cs="Times New Roman"/>
                <w:color w:val="000000" w:themeColor="text1"/>
                <w:sz w:val="24"/>
                <w:szCs w:val="24"/>
              </w:rPr>
            </w:pPr>
          </w:p>
        </w:tc>
      </w:tr>
      <w:tr w:rsidR="00A91E8E" w:rsidRPr="00A91E8E" w14:paraId="1F3CFF9B" w14:textId="77777777" w:rsidTr="000F6BB8">
        <w:trPr>
          <w:trHeight w:val="255"/>
        </w:trPr>
        <w:tc>
          <w:tcPr>
            <w:tcW w:w="5130" w:type="dxa"/>
            <w:tcBorders>
              <w:top w:val="nil"/>
              <w:left w:val="nil"/>
              <w:bottom w:val="nil"/>
              <w:right w:val="nil"/>
            </w:tcBorders>
            <w:shd w:val="clear" w:color="auto" w:fill="auto"/>
            <w:noWrap/>
            <w:vAlign w:val="bottom"/>
            <w:hideMark/>
          </w:tcPr>
          <w:p w14:paraId="71DA6D3B" w14:textId="77777777" w:rsidR="00645141" w:rsidRPr="00A91E8E" w:rsidRDefault="00645141" w:rsidP="00645141">
            <w:pPr>
              <w:spacing w:after="0" w:line="240" w:lineRule="auto"/>
              <w:rPr>
                <w:rFonts w:ascii="Garamond" w:eastAsia="Times New Roman" w:hAnsi="Garamond" w:cs="Arial"/>
                <w:bCs/>
                <w:color w:val="000000" w:themeColor="text1"/>
                <w:sz w:val="24"/>
                <w:szCs w:val="24"/>
              </w:rPr>
            </w:pPr>
            <w:r w:rsidRPr="00A91E8E">
              <w:rPr>
                <w:rFonts w:ascii="Garamond" w:eastAsia="Times New Roman" w:hAnsi="Garamond" w:cs="Arial"/>
                <w:bCs/>
                <w:color w:val="000000" w:themeColor="text1"/>
                <w:sz w:val="24"/>
                <w:szCs w:val="24"/>
              </w:rPr>
              <w:t>%Premium for control</w:t>
            </w:r>
          </w:p>
        </w:tc>
        <w:tc>
          <w:tcPr>
            <w:tcW w:w="270" w:type="dxa"/>
            <w:tcBorders>
              <w:top w:val="nil"/>
              <w:left w:val="nil"/>
              <w:bottom w:val="nil"/>
              <w:right w:val="nil"/>
            </w:tcBorders>
            <w:shd w:val="clear" w:color="auto" w:fill="auto"/>
            <w:noWrap/>
            <w:vAlign w:val="bottom"/>
            <w:hideMark/>
          </w:tcPr>
          <w:p w14:paraId="639D628C" w14:textId="77777777" w:rsidR="00645141" w:rsidRPr="00A91E8E" w:rsidRDefault="00645141" w:rsidP="00645141">
            <w:pPr>
              <w:spacing w:after="0" w:line="240" w:lineRule="auto"/>
              <w:rPr>
                <w:rFonts w:ascii="Garamond" w:eastAsia="Times New Roman" w:hAnsi="Garamond" w:cs="Arial"/>
                <w:bCs/>
                <w:color w:val="000000" w:themeColor="text1"/>
                <w:sz w:val="24"/>
                <w:szCs w:val="24"/>
              </w:rPr>
            </w:pPr>
          </w:p>
        </w:tc>
        <w:tc>
          <w:tcPr>
            <w:tcW w:w="1170" w:type="dxa"/>
            <w:tcBorders>
              <w:top w:val="nil"/>
              <w:left w:val="nil"/>
              <w:bottom w:val="nil"/>
              <w:right w:val="nil"/>
            </w:tcBorders>
            <w:shd w:val="clear" w:color="auto" w:fill="auto"/>
            <w:noWrap/>
            <w:vAlign w:val="bottom"/>
            <w:hideMark/>
          </w:tcPr>
          <w:p w14:paraId="27DA8747" w14:textId="77777777" w:rsidR="00645141" w:rsidRPr="00A91E8E" w:rsidRDefault="00645141" w:rsidP="00645141">
            <w:pPr>
              <w:spacing w:after="0" w:line="240" w:lineRule="auto"/>
              <w:jc w:val="right"/>
              <w:rPr>
                <w:rFonts w:ascii="Garamond" w:eastAsia="Times New Roman" w:hAnsi="Garamond" w:cs="Arial"/>
                <w:bCs/>
                <w:i/>
                <w:iCs/>
                <w:color w:val="000000" w:themeColor="text1"/>
                <w:sz w:val="24"/>
                <w:szCs w:val="24"/>
              </w:rPr>
            </w:pPr>
            <w:r w:rsidRPr="00A91E8E">
              <w:rPr>
                <w:rFonts w:ascii="Garamond" w:eastAsia="Times New Roman" w:hAnsi="Garamond" w:cs="Arial"/>
                <w:bCs/>
                <w:i/>
                <w:iCs/>
                <w:color w:val="000000" w:themeColor="text1"/>
                <w:sz w:val="24"/>
                <w:szCs w:val="24"/>
              </w:rPr>
              <w:t>40%</w:t>
            </w:r>
          </w:p>
        </w:tc>
        <w:tc>
          <w:tcPr>
            <w:tcW w:w="1080" w:type="dxa"/>
            <w:tcBorders>
              <w:top w:val="nil"/>
              <w:left w:val="nil"/>
              <w:bottom w:val="nil"/>
              <w:right w:val="nil"/>
            </w:tcBorders>
            <w:shd w:val="clear" w:color="auto" w:fill="auto"/>
            <w:noWrap/>
            <w:vAlign w:val="bottom"/>
            <w:hideMark/>
          </w:tcPr>
          <w:p w14:paraId="05847049" w14:textId="77777777" w:rsidR="00645141" w:rsidRPr="00A91E8E" w:rsidRDefault="00645141" w:rsidP="00645141">
            <w:pPr>
              <w:spacing w:after="0" w:line="240" w:lineRule="auto"/>
              <w:jc w:val="right"/>
              <w:rPr>
                <w:rFonts w:ascii="Garamond" w:eastAsia="Times New Roman" w:hAnsi="Garamond" w:cs="Arial"/>
                <w:i/>
                <w:iCs/>
                <w:color w:val="000000" w:themeColor="text1"/>
                <w:sz w:val="24"/>
                <w:szCs w:val="24"/>
              </w:rPr>
            </w:pPr>
            <w:r w:rsidRPr="00A91E8E">
              <w:rPr>
                <w:rFonts w:ascii="Garamond" w:eastAsia="Times New Roman" w:hAnsi="Garamond" w:cs="Arial"/>
                <w:i/>
                <w:iCs/>
                <w:color w:val="000000" w:themeColor="text1"/>
                <w:sz w:val="24"/>
                <w:szCs w:val="24"/>
              </w:rPr>
              <w:t>0%</w:t>
            </w:r>
          </w:p>
        </w:tc>
        <w:tc>
          <w:tcPr>
            <w:tcW w:w="990" w:type="dxa"/>
            <w:tcBorders>
              <w:top w:val="nil"/>
              <w:left w:val="nil"/>
              <w:bottom w:val="nil"/>
              <w:right w:val="nil"/>
            </w:tcBorders>
            <w:shd w:val="clear" w:color="auto" w:fill="auto"/>
            <w:noWrap/>
            <w:vAlign w:val="bottom"/>
            <w:hideMark/>
          </w:tcPr>
          <w:p w14:paraId="44D44A8E" w14:textId="77777777" w:rsidR="00645141" w:rsidRPr="00A91E8E" w:rsidRDefault="00645141" w:rsidP="00645141">
            <w:pPr>
              <w:spacing w:after="0" w:line="240" w:lineRule="auto"/>
              <w:jc w:val="right"/>
              <w:rPr>
                <w:rFonts w:ascii="Garamond" w:eastAsia="Times New Roman" w:hAnsi="Garamond" w:cs="Arial"/>
                <w:bCs/>
                <w:i/>
                <w:iCs/>
                <w:color w:val="000000" w:themeColor="text1"/>
                <w:sz w:val="24"/>
                <w:szCs w:val="24"/>
              </w:rPr>
            </w:pPr>
            <w:r w:rsidRPr="00A91E8E">
              <w:rPr>
                <w:rFonts w:ascii="Garamond" w:eastAsia="Times New Roman" w:hAnsi="Garamond" w:cs="Arial"/>
                <w:bCs/>
                <w:i/>
                <w:iCs/>
                <w:color w:val="000000" w:themeColor="text1"/>
                <w:sz w:val="24"/>
                <w:szCs w:val="24"/>
              </w:rPr>
              <w:t>40%</w:t>
            </w:r>
          </w:p>
        </w:tc>
      </w:tr>
      <w:tr w:rsidR="00A91E8E" w:rsidRPr="00A91E8E" w14:paraId="2880A273" w14:textId="77777777" w:rsidTr="000F6BB8">
        <w:trPr>
          <w:trHeight w:val="255"/>
        </w:trPr>
        <w:tc>
          <w:tcPr>
            <w:tcW w:w="5130" w:type="dxa"/>
            <w:tcBorders>
              <w:top w:val="nil"/>
              <w:left w:val="nil"/>
              <w:bottom w:val="nil"/>
              <w:right w:val="nil"/>
            </w:tcBorders>
            <w:shd w:val="clear" w:color="auto" w:fill="auto"/>
            <w:noWrap/>
            <w:vAlign w:val="bottom"/>
            <w:hideMark/>
          </w:tcPr>
          <w:p w14:paraId="0226A4DF" w14:textId="77777777" w:rsidR="00645141" w:rsidRPr="00A91E8E" w:rsidRDefault="00645141" w:rsidP="00645141">
            <w:pPr>
              <w:spacing w:after="0" w:line="240" w:lineRule="auto"/>
              <w:rPr>
                <w:rFonts w:ascii="Garamond" w:eastAsia="Times New Roman" w:hAnsi="Garamond" w:cs="Arial"/>
                <w:bCs/>
                <w:color w:val="000000" w:themeColor="text1"/>
                <w:sz w:val="24"/>
                <w:szCs w:val="24"/>
              </w:rPr>
            </w:pPr>
            <w:r w:rsidRPr="00A91E8E">
              <w:rPr>
                <w:rFonts w:ascii="Garamond" w:eastAsia="Times New Roman" w:hAnsi="Garamond" w:cs="Arial"/>
                <w:bCs/>
                <w:color w:val="000000" w:themeColor="text1"/>
                <w:sz w:val="24"/>
                <w:szCs w:val="24"/>
              </w:rPr>
              <w:t>Control Block Size</w:t>
            </w:r>
          </w:p>
        </w:tc>
        <w:tc>
          <w:tcPr>
            <w:tcW w:w="270" w:type="dxa"/>
            <w:tcBorders>
              <w:top w:val="nil"/>
              <w:left w:val="nil"/>
              <w:bottom w:val="nil"/>
              <w:right w:val="nil"/>
            </w:tcBorders>
            <w:shd w:val="clear" w:color="auto" w:fill="auto"/>
            <w:noWrap/>
            <w:vAlign w:val="bottom"/>
            <w:hideMark/>
          </w:tcPr>
          <w:p w14:paraId="1F8F9E09" w14:textId="77777777" w:rsidR="00645141" w:rsidRPr="00A91E8E" w:rsidRDefault="00645141" w:rsidP="00645141">
            <w:pPr>
              <w:spacing w:after="0" w:line="240" w:lineRule="auto"/>
              <w:rPr>
                <w:rFonts w:ascii="Garamond" w:eastAsia="Times New Roman" w:hAnsi="Garamond" w:cs="Arial"/>
                <w:bCs/>
                <w:color w:val="000000" w:themeColor="text1"/>
                <w:sz w:val="24"/>
                <w:szCs w:val="24"/>
              </w:rPr>
            </w:pPr>
          </w:p>
        </w:tc>
        <w:tc>
          <w:tcPr>
            <w:tcW w:w="1170" w:type="dxa"/>
            <w:tcBorders>
              <w:top w:val="nil"/>
              <w:left w:val="nil"/>
              <w:bottom w:val="nil"/>
              <w:right w:val="nil"/>
            </w:tcBorders>
            <w:shd w:val="clear" w:color="auto" w:fill="auto"/>
            <w:noWrap/>
            <w:vAlign w:val="bottom"/>
            <w:hideMark/>
          </w:tcPr>
          <w:p w14:paraId="63AE7A63" w14:textId="77777777" w:rsidR="00645141" w:rsidRPr="00A91E8E" w:rsidRDefault="00645141" w:rsidP="00645141">
            <w:pPr>
              <w:spacing w:after="0" w:line="240" w:lineRule="auto"/>
              <w:jc w:val="right"/>
              <w:rPr>
                <w:rFonts w:ascii="Garamond" w:eastAsia="Times New Roman" w:hAnsi="Garamond" w:cs="Arial"/>
                <w:bCs/>
                <w:i/>
                <w:iCs/>
                <w:color w:val="000000" w:themeColor="text1"/>
                <w:sz w:val="24"/>
                <w:szCs w:val="24"/>
              </w:rPr>
            </w:pPr>
            <w:r w:rsidRPr="00A91E8E">
              <w:rPr>
                <w:rFonts w:ascii="Garamond" w:eastAsia="Times New Roman" w:hAnsi="Garamond" w:cs="Arial"/>
                <w:bCs/>
                <w:i/>
                <w:iCs/>
                <w:color w:val="000000" w:themeColor="text1"/>
                <w:sz w:val="24"/>
                <w:szCs w:val="24"/>
              </w:rPr>
              <w:t>67%</w:t>
            </w:r>
          </w:p>
        </w:tc>
        <w:tc>
          <w:tcPr>
            <w:tcW w:w="1080" w:type="dxa"/>
            <w:tcBorders>
              <w:top w:val="nil"/>
              <w:left w:val="nil"/>
              <w:bottom w:val="nil"/>
              <w:right w:val="nil"/>
            </w:tcBorders>
            <w:shd w:val="clear" w:color="auto" w:fill="auto"/>
            <w:noWrap/>
            <w:vAlign w:val="bottom"/>
            <w:hideMark/>
          </w:tcPr>
          <w:p w14:paraId="379A24DF" w14:textId="77777777" w:rsidR="00645141" w:rsidRPr="00A91E8E" w:rsidRDefault="00645141" w:rsidP="00645141">
            <w:pPr>
              <w:spacing w:after="0" w:line="240" w:lineRule="auto"/>
              <w:jc w:val="right"/>
              <w:rPr>
                <w:rFonts w:ascii="Garamond" w:eastAsia="Times New Roman" w:hAnsi="Garamond" w:cs="Arial"/>
                <w:i/>
                <w:iCs/>
                <w:color w:val="000000" w:themeColor="text1"/>
                <w:sz w:val="24"/>
                <w:szCs w:val="24"/>
              </w:rPr>
            </w:pPr>
            <w:r w:rsidRPr="00A91E8E">
              <w:rPr>
                <w:rFonts w:ascii="Garamond" w:eastAsia="Times New Roman" w:hAnsi="Garamond" w:cs="Arial"/>
                <w:i/>
                <w:iCs/>
                <w:color w:val="000000" w:themeColor="text1"/>
                <w:sz w:val="24"/>
                <w:szCs w:val="24"/>
              </w:rPr>
              <w:t>0%</w:t>
            </w:r>
          </w:p>
        </w:tc>
        <w:tc>
          <w:tcPr>
            <w:tcW w:w="990" w:type="dxa"/>
            <w:tcBorders>
              <w:top w:val="nil"/>
              <w:left w:val="nil"/>
              <w:bottom w:val="nil"/>
              <w:right w:val="nil"/>
            </w:tcBorders>
            <w:shd w:val="clear" w:color="auto" w:fill="auto"/>
            <w:noWrap/>
            <w:vAlign w:val="bottom"/>
            <w:hideMark/>
          </w:tcPr>
          <w:p w14:paraId="2F8550FC" w14:textId="77777777" w:rsidR="00645141" w:rsidRPr="00A91E8E" w:rsidRDefault="00645141" w:rsidP="00645141">
            <w:pPr>
              <w:spacing w:after="0" w:line="240" w:lineRule="auto"/>
              <w:jc w:val="right"/>
              <w:rPr>
                <w:rFonts w:ascii="Garamond" w:eastAsia="Times New Roman" w:hAnsi="Garamond" w:cs="Arial"/>
                <w:bCs/>
                <w:i/>
                <w:iCs/>
                <w:color w:val="000000" w:themeColor="text1"/>
                <w:sz w:val="24"/>
                <w:szCs w:val="24"/>
              </w:rPr>
            </w:pPr>
            <w:r w:rsidRPr="00A91E8E">
              <w:rPr>
                <w:rFonts w:ascii="Garamond" w:eastAsia="Times New Roman" w:hAnsi="Garamond" w:cs="Arial"/>
                <w:bCs/>
                <w:i/>
                <w:iCs/>
                <w:color w:val="000000" w:themeColor="text1"/>
                <w:sz w:val="24"/>
                <w:szCs w:val="24"/>
              </w:rPr>
              <w:t>67%</w:t>
            </w:r>
          </w:p>
        </w:tc>
      </w:tr>
      <w:tr w:rsidR="00A91E8E" w:rsidRPr="00A91E8E" w14:paraId="73DDD05C" w14:textId="77777777" w:rsidTr="000F6BB8">
        <w:trPr>
          <w:trHeight w:val="255"/>
        </w:trPr>
        <w:tc>
          <w:tcPr>
            <w:tcW w:w="5130" w:type="dxa"/>
            <w:tcBorders>
              <w:top w:val="nil"/>
              <w:left w:val="nil"/>
              <w:bottom w:val="nil"/>
              <w:right w:val="nil"/>
            </w:tcBorders>
            <w:shd w:val="clear" w:color="auto" w:fill="auto"/>
            <w:noWrap/>
            <w:vAlign w:val="bottom"/>
            <w:hideMark/>
          </w:tcPr>
          <w:p w14:paraId="69E4D384" w14:textId="77777777" w:rsidR="00645141" w:rsidRPr="00A91E8E" w:rsidRDefault="00645141" w:rsidP="00645141">
            <w:pPr>
              <w:spacing w:after="0" w:line="240" w:lineRule="auto"/>
              <w:rPr>
                <w:rFonts w:ascii="Garamond" w:eastAsia="Times New Roman" w:hAnsi="Garamond" w:cs="Arial"/>
                <w:bCs/>
                <w:color w:val="000000" w:themeColor="text1"/>
                <w:sz w:val="24"/>
                <w:szCs w:val="24"/>
              </w:rPr>
            </w:pPr>
            <w:r w:rsidRPr="00A91E8E">
              <w:rPr>
                <w:rFonts w:ascii="Garamond" w:eastAsia="Times New Roman" w:hAnsi="Garamond" w:cs="Arial"/>
                <w:bCs/>
                <w:color w:val="000000" w:themeColor="text1"/>
                <w:sz w:val="24"/>
                <w:szCs w:val="24"/>
              </w:rPr>
              <w:t>Control Block Value</w:t>
            </w:r>
          </w:p>
        </w:tc>
        <w:tc>
          <w:tcPr>
            <w:tcW w:w="270" w:type="dxa"/>
            <w:tcBorders>
              <w:top w:val="nil"/>
              <w:left w:val="nil"/>
              <w:bottom w:val="nil"/>
              <w:right w:val="nil"/>
            </w:tcBorders>
            <w:shd w:val="clear" w:color="auto" w:fill="auto"/>
            <w:noWrap/>
            <w:vAlign w:val="bottom"/>
            <w:hideMark/>
          </w:tcPr>
          <w:p w14:paraId="0A936292" w14:textId="77777777" w:rsidR="00645141" w:rsidRPr="00A91E8E" w:rsidRDefault="00645141" w:rsidP="00645141">
            <w:pPr>
              <w:spacing w:after="0" w:line="240" w:lineRule="auto"/>
              <w:rPr>
                <w:rFonts w:ascii="Garamond" w:eastAsia="Times New Roman" w:hAnsi="Garamond" w:cs="Arial"/>
                <w:bCs/>
                <w:color w:val="000000" w:themeColor="text1"/>
                <w:sz w:val="24"/>
                <w:szCs w:val="24"/>
              </w:rPr>
            </w:pPr>
          </w:p>
        </w:tc>
        <w:tc>
          <w:tcPr>
            <w:tcW w:w="1170" w:type="dxa"/>
            <w:tcBorders>
              <w:top w:val="nil"/>
              <w:left w:val="nil"/>
              <w:bottom w:val="nil"/>
              <w:right w:val="nil"/>
            </w:tcBorders>
            <w:shd w:val="clear" w:color="auto" w:fill="auto"/>
            <w:noWrap/>
            <w:vAlign w:val="bottom"/>
            <w:hideMark/>
          </w:tcPr>
          <w:p w14:paraId="533938EE" w14:textId="77777777" w:rsidR="00645141" w:rsidRPr="00A91E8E" w:rsidRDefault="00645141" w:rsidP="00525A12">
            <w:pPr>
              <w:spacing w:after="0" w:line="240" w:lineRule="auto"/>
              <w:rPr>
                <w:rFonts w:ascii="Garamond" w:eastAsia="Times New Roman" w:hAnsi="Garamond" w:cs="Arial"/>
                <w:bCs/>
                <w:color w:val="000000" w:themeColor="text1"/>
                <w:sz w:val="24"/>
                <w:szCs w:val="24"/>
              </w:rPr>
            </w:pPr>
            <w:r w:rsidRPr="00A91E8E">
              <w:rPr>
                <w:rFonts w:ascii="Garamond" w:eastAsia="Times New Roman" w:hAnsi="Garamond" w:cs="Arial"/>
                <w:bCs/>
                <w:color w:val="000000" w:themeColor="text1"/>
                <w:sz w:val="24"/>
                <w:szCs w:val="24"/>
              </w:rPr>
              <w:t xml:space="preserve"> $   93.3 </w:t>
            </w:r>
          </w:p>
        </w:tc>
        <w:tc>
          <w:tcPr>
            <w:tcW w:w="1080" w:type="dxa"/>
            <w:tcBorders>
              <w:top w:val="nil"/>
              <w:left w:val="nil"/>
              <w:bottom w:val="nil"/>
              <w:right w:val="nil"/>
            </w:tcBorders>
            <w:shd w:val="clear" w:color="auto" w:fill="auto"/>
            <w:noWrap/>
            <w:vAlign w:val="bottom"/>
            <w:hideMark/>
          </w:tcPr>
          <w:p w14:paraId="5549DDA6" w14:textId="77777777" w:rsidR="00645141" w:rsidRPr="00A91E8E" w:rsidRDefault="00645141" w:rsidP="00645141">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         -  </w:t>
            </w:r>
          </w:p>
        </w:tc>
        <w:tc>
          <w:tcPr>
            <w:tcW w:w="990" w:type="dxa"/>
            <w:tcBorders>
              <w:top w:val="nil"/>
              <w:left w:val="nil"/>
              <w:bottom w:val="nil"/>
              <w:right w:val="nil"/>
            </w:tcBorders>
            <w:shd w:val="clear" w:color="auto" w:fill="auto"/>
            <w:noWrap/>
            <w:vAlign w:val="bottom"/>
            <w:hideMark/>
          </w:tcPr>
          <w:p w14:paraId="0DC90552" w14:textId="77777777" w:rsidR="00645141" w:rsidRPr="00A91E8E" w:rsidRDefault="00645141" w:rsidP="00525A12">
            <w:pPr>
              <w:spacing w:after="0" w:line="240" w:lineRule="auto"/>
              <w:rPr>
                <w:rFonts w:ascii="Garamond" w:eastAsia="Times New Roman" w:hAnsi="Garamond" w:cs="Arial"/>
                <w:bCs/>
                <w:color w:val="000000" w:themeColor="text1"/>
                <w:sz w:val="24"/>
                <w:szCs w:val="24"/>
              </w:rPr>
            </w:pPr>
            <w:r w:rsidRPr="00A91E8E">
              <w:rPr>
                <w:rFonts w:ascii="Garamond" w:eastAsia="Times New Roman" w:hAnsi="Garamond" w:cs="Arial"/>
                <w:bCs/>
                <w:color w:val="000000" w:themeColor="text1"/>
                <w:sz w:val="24"/>
                <w:szCs w:val="24"/>
              </w:rPr>
              <w:t xml:space="preserve"> $  65.3 </w:t>
            </w:r>
          </w:p>
        </w:tc>
      </w:tr>
      <w:tr w:rsidR="00A91E8E" w:rsidRPr="00A91E8E" w14:paraId="10F0FFD3" w14:textId="77777777" w:rsidTr="000F6BB8">
        <w:trPr>
          <w:trHeight w:val="255"/>
        </w:trPr>
        <w:tc>
          <w:tcPr>
            <w:tcW w:w="5130" w:type="dxa"/>
            <w:tcBorders>
              <w:top w:val="nil"/>
              <w:left w:val="nil"/>
              <w:bottom w:val="nil"/>
              <w:right w:val="nil"/>
            </w:tcBorders>
            <w:shd w:val="clear" w:color="auto" w:fill="auto"/>
            <w:noWrap/>
            <w:vAlign w:val="bottom"/>
            <w:hideMark/>
          </w:tcPr>
          <w:p w14:paraId="1F8F54C2" w14:textId="77777777" w:rsidR="00645141" w:rsidRPr="00A91E8E" w:rsidRDefault="00645141" w:rsidP="00645141">
            <w:pPr>
              <w:spacing w:after="0" w:line="240" w:lineRule="auto"/>
              <w:rPr>
                <w:rFonts w:ascii="Garamond" w:eastAsia="Times New Roman" w:hAnsi="Garamond" w:cs="Arial"/>
                <w:bCs/>
                <w:color w:val="000000" w:themeColor="text1"/>
                <w:sz w:val="24"/>
                <w:szCs w:val="24"/>
              </w:rPr>
            </w:pPr>
            <w:r w:rsidRPr="00A91E8E">
              <w:rPr>
                <w:rFonts w:ascii="Garamond" w:eastAsia="Times New Roman" w:hAnsi="Garamond" w:cs="Arial"/>
                <w:bCs/>
                <w:color w:val="000000" w:themeColor="text1"/>
                <w:sz w:val="24"/>
                <w:szCs w:val="24"/>
              </w:rPr>
              <w:t>Minority Block Value</w:t>
            </w:r>
          </w:p>
        </w:tc>
        <w:tc>
          <w:tcPr>
            <w:tcW w:w="270" w:type="dxa"/>
            <w:tcBorders>
              <w:top w:val="nil"/>
              <w:left w:val="nil"/>
              <w:bottom w:val="nil"/>
              <w:right w:val="nil"/>
            </w:tcBorders>
            <w:shd w:val="clear" w:color="auto" w:fill="auto"/>
            <w:noWrap/>
            <w:vAlign w:val="bottom"/>
            <w:hideMark/>
          </w:tcPr>
          <w:p w14:paraId="58B3495A" w14:textId="77777777" w:rsidR="00645141" w:rsidRPr="00A91E8E" w:rsidRDefault="00645141" w:rsidP="00645141">
            <w:pPr>
              <w:spacing w:after="0" w:line="240" w:lineRule="auto"/>
              <w:rPr>
                <w:rFonts w:ascii="Garamond" w:eastAsia="Times New Roman" w:hAnsi="Garamond" w:cs="Arial"/>
                <w:bCs/>
                <w:color w:val="000000" w:themeColor="text1"/>
                <w:sz w:val="24"/>
                <w:szCs w:val="24"/>
              </w:rPr>
            </w:pPr>
          </w:p>
        </w:tc>
        <w:tc>
          <w:tcPr>
            <w:tcW w:w="1170" w:type="dxa"/>
            <w:tcBorders>
              <w:top w:val="nil"/>
              <w:left w:val="nil"/>
              <w:bottom w:val="nil"/>
              <w:right w:val="nil"/>
            </w:tcBorders>
            <w:shd w:val="clear" w:color="auto" w:fill="auto"/>
            <w:noWrap/>
            <w:vAlign w:val="bottom"/>
            <w:hideMark/>
          </w:tcPr>
          <w:p w14:paraId="7111E858" w14:textId="77777777" w:rsidR="00645141" w:rsidRPr="00A91E8E" w:rsidRDefault="00645141" w:rsidP="00645141">
            <w:pPr>
              <w:spacing w:after="0" w:line="240" w:lineRule="auto"/>
              <w:rPr>
                <w:rFonts w:ascii="Garamond" w:eastAsia="Times New Roman" w:hAnsi="Garamond" w:cs="Arial"/>
                <w:color w:val="000000" w:themeColor="text1"/>
                <w:sz w:val="24"/>
                <w:szCs w:val="24"/>
                <w:u w:val="single"/>
              </w:rPr>
            </w:pPr>
            <w:r w:rsidRPr="00A91E8E">
              <w:rPr>
                <w:rFonts w:ascii="Garamond" w:eastAsia="Times New Roman" w:hAnsi="Garamond" w:cs="Arial"/>
                <w:color w:val="000000" w:themeColor="text1"/>
                <w:sz w:val="24"/>
                <w:szCs w:val="24"/>
                <w:u w:val="single"/>
              </w:rPr>
              <w:t xml:space="preserve"> $      6.7 </w:t>
            </w:r>
          </w:p>
        </w:tc>
        <w:tc>
          <w:tcPr>
            <w:tcW w:w="1080" w:type="dxa"/>
            <w:tcBorders>
              <w:top w:val="nil"/>
              <w:left w:val="nil"/>
              <w:bottom w:val="nil"/>
              <w:right w:val="nil"/>
            </w:tcBorders>
            <w:shd w:val="clear" w:color="auto" w:fill="auto"/>
            <w:noWrap/>
            <w:vAlign w:val="bottom"/>
            <w:hideMark/>
          </w:tcPr>
          <w:p w14:paraId="570B7253" w14:textId="77777777" w:rsidR="00645141" w:rsidRPr="00A91E8E" w:rsidRDefault="00645141" w:rsidP="00645141">
            <w:pPr>
              <w:spacing w:after="0" w:line="240" w:lineRule="auto"/>
              <w:rPr>
                <w:rFonts w:ascii="Garamond" w:eastAsia="Times New Roman" w:hAnsi="Garamond" w:cs="Arial"/>
                <w:color w:val="000000" w:themeColor="text1"/>
                <w:sz w:val="24"/>
                <w:szCs w:val="24"/>
                <w:u w:val="single"/>
              </w:rPr>
            </w:pPr>
            <w:r w:rsidRPr="00A91E8E">
              <w:rPr>
                <w:rFonts w:ascii="Garamond" w:eastAsia="Times New Roman" w:hAnsi="Garamond" w:cs="Arial"/>
                <w:color w:val="000000" w:themeColor="text1"/>
                <w:sz w:val="24"/>
                <w:szCs w:val="24"/>
                <w:u w:val="single"/>
              </w:rPr>
              <w:t xml:space="preserve"> $    70.0 </w:t>
            </w:r>
          </w:p>
        </w:tc>
        <w:tc>
          <w:tcPr>
            <w:tcW w:w="990" w:type="dxa"/>
            <w:tcBorders>
              <w:top w:val="nil"/>
              <w:left w:val="nil"/>
              <w:bottom w:val="nil"/>
              <w:right w:val="nil"/>
            </w:tcBorders>
            <w:shd w:val="clear" w:color="auto" w:fill="auto"/>
            <w:noWrap/>
            <w:vAlign w:val="bottom"/>
            <w:hideMark/>
          </w:tcPr>
          <w:p w14:paraId="6D2DCBD1" w14:textId="77777777" w:rsidR="00645141" w:rsidRPr="00A91E8E" w:rsidRDefault="00645141" w:rsidP="00645141">
            <w:pPr>
              <w:spacing w:after="0" w:line="240" w:lineRule="auto"/>
              <w:rPr>
                <w:rFonts w:ascii="Garamond" w:eastAsia="Times New Roman" w:hAnsi="Garamond" w:cs="Arial"/>
                <w:color w:val="000000" w:themeColor="text1"/>
                <w:sz w:val="24"/>
                <w:szCs w:val="24"/>
                <w:u w:val="single"/>
              </w:rPr>
            </w:pPr>
            <w:r w:rsidRPr="00A91E8E">
              <w:rPr>
                <w:rFonts w:ascii="Garamond" w:eastAsia="Times New Roman" w:hAnsi="Garamond" w:cs="Arial"/>
                <w:color w:val="000000" w:themeColor="text1"/>
                <w:sz w:val="24"/>
                <w:szCs w:val="24"/>
                <w:u w:val="single"/>
              </w:rPr>
              <w:t xml:space="preserve"> $      4.7 </w:t>
            </w:r>
          </w:p>
        </w:tc>
      </w:tr>
      <w:tr w:rsidR="00A91E8E" w:rsidRPr="00A91E8E" w14:paraId="53B420CA" w14:textId="77777777" w:rsidTr="00D15E6A">
        <w:trPr>
          <w:trHeight w:val="285"/>
        </w:trPr>
        <w:tc>
          <w:tcPr>
            <w:tcW w:w="5130" w:type="dxa"/>
            <w:tcBorders>
              <w:top w:val="nil"/>
              <w:left w:val="nil"/>
              <w:bottom w:val="nil"/>
              <w:right w:val="nil"/>
            </w:tcBorders>
            <w:shd w:val="clear" w:color="auto" w:fill="auto"/>
            <w:noWrap/>
            <w:vAlign w:val="bottom"/>
            <w:hideMark/>
          </w:tcPr>
          <w:p w14:paraId="0892EE8A" w14:textId="77777777" w:rsidR="00645141" w:rsidRPr="00A91E8E" w:rsidRDefault="00645141" w:rsidP="00645141">
            <w:pPr>
              <w:spacing w:after="0" w:line="240" w:lineRule="auto"/>
              <w:rPr>
                <w:rFonts w:ascii="Garamond" w:eastAsia="Times New Roman" w:hAnsi="Garamond" w:cs="Arial"/>
                <w:bCs/>
                <w:color w:val="000000" w:themeColor="text1"/>
                <w:sz w:val="24"/>
                <w:szCs w:val="24"/>
              </w:rPr>
            </w:pPr>
            <w:r w:rsidRPr="00A91E8E">
              <w:rPr>
                <w:rFonts w:ascii="Garamond" w:eastAsia="Times New Roman" w:hAnsi="Garamond" w:cs="Arial"/>
                <w:bCs/>
                <w:color w:val="000000" w:themeColor="text1"/>
                <w:sz w:val="24"/>
                <w:szCs w:val="24"/>
              </w:rPr>
              <w:t>Adjusted V</w:t>
            </w:r>
            <w:r w:rsidRPr="00A91E8E">
              <w:rPr>
                <w:rFonts w:ascii="Garamond" w:eastAsia="Times New Roman" w:hAnsi="Garamond" w:cs="Arial"/>
                <w:bCs/>
                <w:color w:val="000000" w:themeColor="text1"/>
                <w:sz w:val="24"/>
                <w:szCs w:val="24"/>
                <w:vertAlign w:val="subscript"/>
              </w:rPr>
              <w:t>E</w:t>
            </w:r>
            <w:r w:rsidRPr="00A91E8E">
              <w:rPr>
                <w:rFonts w:ascii="Garamond" w:eastAsia="Times New Roman" w:hAnsi="Garamond" w:cs="Arial"/>
                <w:bCs/>
                <w:color w:val="000000" w:themeColor="text1"/>
                <w:sz w:val="24"/>
                <w:szCs w:val="24"/>
              </w:rPr>
              <w:t>: control asymmetry &amp; illiquidity</w:t>
            </w:r>
          </w:p>
        </w:tc>
        <w:tc>
          <w:tcPr>
            <w:tcW w:w="270" w:type="dxa"/>
            <w:tcBorders>
              <w:top w:val="nil"/>
              <w:left w:val="nil"/>
              <w:bottom w:val="nil"/>
              <w:right w:val="nil"/>
            </w:tcBorders>
            <w:shd w:val="clear" w:color="auto" w:fill="auto"/>
            <w:noWrap/>
            <w:vAlign w:val="bottom"/>
            <w:hideMark/>
          </w:tcPr>
          <w:p w14:paraId="07D5D00B" w14:textId="77777777" w:rsidR="00645141" w:rsidRPr="00A91E8E" w:rsidRDefault="00645141" w:rsidP="00645141">
            <w:pPr>
              <w:spacing w:after="0" w:line="240" w:lineRule="auto"/>
              <w:rPr>
                <w:rFonts w:ascii="Garamond" w:eastAsia="Times New Roman" w:hAnsi="Garamond" w:cs="Arial"/>
                <w:bCs/>
                <w:color w:val="000000" w:themeColor="text1"/>
                <w:sz w:val="24"/>
                <w:szCs w:val="24"/>
              </w:rPr>
            </w:pPr>
          </w:p>
        </w:tc>
        <w:tc>
          <w:tcPr>
            <w:tcW w:w="1170" w:type="dxa"/>
            <w:tcBorders>
              <w:top w:val="nil"/>
              <w:left w:val="nil"/>
              <w:bottom w:val="nil"/>
              <w:right w:val="nil"/>
            </w:tcBorders>
            <w:shd w:val="clear" w:color="auto" w:fill="auto"/>
            <w:noWrap/>
            <w:vAlign w:val="bottom"/>
            <w:hideMark/>
          </w:tcPr>
          <w:p w14:paraId="309AFA68" w14:textId="77777777" w:rsidR="00645141" w:rsidRPr="00A91E8E" w:rsidRDefault="00645141" w:rsidP="00525A12">
            <w:pPr>
              <w:spacing w:after="0" w:line="240" w:lineRule="auto"/>
              <w:rPr>
                <w:rFonts w:ascii="Garamond" w:eastAsia="Times New Roman" w:hAnsi="Garamond" w:cs="Arial"/>
                <w:bCs/>
                <w:color w:val="000000" w:themeColor="text1"/>
                <w:sz w:val="24"/>
                <w:szCs w:val="24"/>
              </w:rPr>
            </w:pPr>
            <w:r w:rsidRPr="00A91E8E">
              <w:rPr>
                <w:rFonts w:ascii="Garamond" w:eastAsia="Times New Roman" w:hAnsi="Garamond" w:cs="Arial"/>
                <w:bCs/>
                <w:color w:val="000000" w:themeColor="text1"/>
                <w:sz w:val="24"/>
                <w:szCs w:val="24"/>
              </w:rPr>
              <w:t xml:space="preserve"> $ 100.0 </w:t>
            </w:r>
          </w:p>
        </w:tc>
        <w:tc>
          <w:tcPr>
            <w:tcW w:w="1080" w:type="dxa"/>
            <w:tcBorders>
              <w:top w:val="nil"/>
              <w:left w:val="nil"/>
              <w:bottom w:val="nil"/>
              <w:right w:val="nil"/>
            </w:tcBorders>
            <w:shd w:val="clear" w:color="auto" w:fill="auto"/>
            <w:noWrap/>
            <w:vAlign w:val="bottom"/>
            <w:hideMark/>
          </w:tcPr>
          <w:p w14:paraId="44853B67" w14:textId="77777777" w:rsidR="00645141" w:rsidRPr="00A91E8E" w:rsidRDefault="00645141" w:rsidP="00525A12">
            <w:pPr>
              <w:spacing w:after="0" w:line="240" w:lineRule="auto"/>
              <w:rPr>
                <w:rFonts w:ascii="Garamond" w:eastAsia="Times New Roman" w:hAnsi="Garamond" w:cs="Arial"/>
                <w:bCs/>
                <w:color w:val="000000" w:themeColor="text1"/>
                <w:sz w:val="24"/>
                <w:szCs w:val="24"/>
              </w:rPr>
            </w:pPr>
            <w:r w:rsidRPr="00A91E8E">
              <w:rPr>
                <w:rFonts w:ascii="Garamond" w:eastAsia="Times New Roman" w:hAnsi="Garamond" w:cs="Arial"/>
                <w:bCs/>
                <w:color w:val="000000" w:themeColor="text1"/>
                <w:sz w:val="24"/>
                <w:szCs w:val="24"/>
              </w:rPr>
              <w:t xml:space="preserve"> $ 70.0 </w:t>
            </w:r>
          </w:p>
        </w:tc>
        <w:tc>
          <w:tcPr>
            <w:tcW w:w="990" w:type="dxa"/>
            <w:tcBorders>
              <w:top w:val="nil"/>
              <w:left w:val="nil"/>
              <w:bottom w:val="nil"/>
              <w:right w:val="nil"/>
            </w:tcBorders>
            <w:shd w:val="clear" w:color="auto" w:fill="auto"/>
            <w:noWrap/>
            <w:vAlign w:val="bottom"/>
            <w:hideMark/>
          </w:tcPr>
          <w:p w14:paraId="4644AD2B" w14:textId="77777777" w:rsidR="00645141" w:rsidRPr="00A91E8E" w:rsidRDefault="00645141" w:rsidP="00525A12">
            <w:pPr>
              <w:spacing w:after="0" w:line="240" w:lineRule="auto"/>
              <w:rPr>
                <w:rFonts w:ascii="Garamond" w:eastAsia="Times New Roman" w:hAnsi="Garamond" w:cs="Arial"/>
                <w:bCs/>
                <w:color w:val="000000" w:themeColor="text1"/>
                <w:sz w:val="24"/>
                <w:szCs w:val="24"/>
              </w:rPr>
            </w:pPr>
            <w:r w:rsidRPr="00A91E8E">
              <w:rPr>
                <w:rFonts w:ascii="Garamond" w:eastAsia="Times New Roman" w:hAnsi="Garamond" w:cs="Arial"/>
                <w:bCs/>
                <w:color w:val="000000" w:themeColor="text1"/>
                <w:sz w:val="24"/>
                <w:szCs w:val="24"/>
              </w:rPr>
              <w:t xml:space="preserve"> $ 70.0 </w:t>
            </w:r>
          </w:p>
        </w:tc>
      </w:tr>
      <w:tr w:rsidR="00A91E8E" w:rsidRPr="00A91E8E" w14:paraId="0EA61A18" w14:textId="77777777" w:rsidTr="000F6BB8">
        <w:trPr>
          <w:trHeight w:val="270"/>
        </w:trPr>
        <w:tc>
          <w:tcPr>
            <w:tcW w:w="5130" w:type="dxa"/>
            <w:tcBorders>
              <w:top w:val="nil"/>
              <w:left w:val="nil"/>
              <w:bottom w:val="nil"/>
              <w:right w:val="nil"/>
            </w:tcBorders>
            <w:shd w:val="clear" w:color="auto" w:fill="auto"/>
            <w:noWrap/>
            <w:vAlign w:val="bottom"/>
            <w:hideMark/>
          </w:tcPr>
          <w:p w14:paraId="405ABAE0" w14:textId="77777777" w:rsidR="00645141" w:rsidRPr="00A91E8E" w:rsidRDefault="00645141" w:rsidP="00645141">
            <w:pPr>
              <w:spacing w:after="0" w:line="240" w:lineRule="auto"/>
              <w:rPr>
                <w:rFonts w:ascii="Garamond" w:eastAsia="Times New Roman" w:hAnsi="Garamond" w:cs="Arial"/>
                <w:bCs/>
                <w:color w:val="000000" w:themeColor="text1"/>
                <w:sz w:val="24"/>
                <w:szCs w:val="24"/>
              </w:rPr>
            </w:pPr>
          </w:p>
        </w:tc>
        <w:tc>
          <w:tcPr>
            <w:tcW w:w="270" w:type="dxa"/>
            <w:tcBorders>
              <w:top w:val="nil"/>
              <w:left w:val="nil"/>
              <w:bottom w:val="nil"/>
              <w:right w:val="nil"/>
            </w:tcBorders>
            <w:shd w:val="clear" w:color="auto" w:fill="auto"/>
            <w:noWrap/>
            <w:vAlign w:val="bottom"/>
            <w:hideMark/>
          </w:tcPr>
          <w:p w14:paraId="73C006E0" w14:textId="77777777" w:rsidR="00645141" w:rsidRPr="00A91E8E" w:rsidRDefault="00645141" w:rsidP="00645141">
            <w:pPr>
              <w:spacing w:after="0" w:line="240" w:lineRule="auto"/>
              <w:rPr>
                <w:rFonts w:ascii="Garamond" w:eastAsia="Times New Roman" w:hAnsi="Garamond" w:cs="Times New Roman"/>
                <w:color w:val="000000" w:themeColor="text1"/>
                <w:sz w:val="24"/>
                <w:szCs w:val="24"/>
              </w:rPr>
            </w:pPr>
          </w:p>
        </w:tc>
        <w:tc>
          <w:tcPr>
            <w:tcW w:w="1170" w:type="dxa"/>
            <w:tcBorders>
              <w:top w:val="nil"/>
              <w:left w:val="nil"/>
              <w:bottom w:val="nil"/>
              <w:right w:val="nil"/>
            </w:tcBorders>
            <w:shd w:val="clear" w:color="auto" w:fill="auto"/>
            <w:noWrap/>
            <w:vAlign w:val="bottom"/>
            <w:hideMark/>
          </w:tcPr>
          <w:p w14:paraId="28D4C7F9" w14:textId="77777777" w:rsidR="00645141" w:rsidRPr="00A91E8E" w:rsidRDefault="00645141" w:rsidP="00645141">
            <w:pPr>
              <w:spacing w:after="0" w:line="240" w:lineRule="auto"/>
              <w:rPr>
                <w:rFonts w:ascii="Garamond" w:eastAsia="Times New Roman" w:hAnsi="Garamond" w:cs="Times New Roman"/>
                <w:color w:val="000000" w:themeColor="text1"/>
                <w:sz w:val="24"/>
                <w:szCs w:val="24"/>
              </w:rPr>
            </w:pPr>
          </w:p>
        </w:tc>
        <w:tc>
          <w:tcPr>
            <w:tcW w:w="1080" w:type="dxa"/>
            <w:tcBorders>
              <w:top w:val="nil"/>
              <w:left w:val="nil"/>
              <w:bottom w:val="nil"/>
              <w:right w:val="nil"/>
            </w:tcBorders>
            <w:shd w:val="clear" w:color="auto" w:fill="auto"/>
            <w:noWrap/>
            <w:vAlign w:val="bottom"/>
            <w:hideMark/>
          </w:tcPr>
          <w:p w14:paraId="06085408" w14:textId="77777777" w:rsidR="00645141" w:rsidRPr="00A91E8E" w:rsidRDefault="00645141" w:rsidP="00645141">
            <w:pPr>
              <w:spacing w:after="0" w:line="240" w:lineRule="auto"/>
              <w:rPr>
                <w:rFonts w:ascii="Garamond" w:eastAsia="Times New Roman" w:hAnsi="Garamond" w:cs="Times New Roman"/>
                <w:color w:val="000000" w:themeColor="text1"/>
                <w:sz w:val="24"/>
                <w:szCs w:val="24"/>
              </w:rPr>
            </w:pPr>
          </w:p>
        </w:tc>
        <w:tc>
          <w:tcPr>
            <w:tcW w:w="990" w:type="dxa"/>
            <w:tcBorders>
              <w:top w:val="nil"/>
              <w:left w:val="nil"/>
              <w:bottom w:val="nil"/>
              <w:right w:val="nil"/>
            </w:tcBorders>
            <w:shd w:val="clear" w:color="auto" w:fill="auto"/>
            <w:noWrap/>
            <w:vAlign w:val="bottom"/>
            <w:hideMark/>
          </w:tcPr>
          <w:p w14:paraId="088C6FB5" w14:textId="77777777" w:rsidR="00645141" w:rsidRPr="00A91E8E" w:rsidRDefault="00645141" w:rsidP="00645141">
            <w:pPr>
              <w:spacing w:after="0" w:line="240" w:lineRule="auto"/>
              <w:rPr>
                <w:rFonts w:ascii="Garamond" w:eastAsia="Times New Roman" w:hAnsi="Garamond" w:cs="Times New Roman"/>
                <w:color w:val="000000" w:themeColor="text1"/>
                <w:sz w:val="24"/>
                <w:szCs w:val="24"/>
              </w:rPr>
            </w:pPr>
          </w:p>
        </w:tc>
      </w:tr>
      <w:tr w:rsidR="00A91E8E" w:rsidRPr="00A91E8E" w14:paraId="16A21AFD" w14:textId="77777777" w:rsidTr="000F6BB8">
        <w:trPr>
          <w:trHeight w:val="255"/>
        </w:trPr>
        <w:tc>
          <w:tcPr>
            <w:tcW w:w="5130" w:type="dxa"/>
            <w:tcBorders>
              <w:top w:val="nil"/>
              <w:left w:val="nil"/>
              <w:bottom w:val="nil"/>
              <w:right w:val="nil"/>
            </w:tcBorders>
            <w:shd w:val="clear" w:color="auto" w:fill="auto"/>
            <w:noWrap/>
            <w:vAlign w:val="bottom"/>
            <w:hideMark/>
          </w:tcPr>
          <w:p w14:paraId="1543CC0F" w14:textId="77777777" w:rsidR="00645141" w:rsidRPr="00A91E8E" w:rsidRDefault="00645141" w:rsidP="00645141">
            <w:pPr>
              <w:spacing w:after="0" w:line="240" w:lineRule="auto"/>
              <w:rPr>
                <w:rFonts w:ascii="Garamond" w:eastAsia="Times New Roman" w:hAnsi="Garamond" w:cs="Arial"/>
                <w:bCs/>
                <w:color w:val="000000" w:themeColor="text1"/>
                <w:sz w:val="24"/>
                <w:szCs w:val="24"/>
              </w:rPr>
            </w:pPr>
            <w:r w:rsidRPr="00A91E8E">
              <w:rPr>
                <w:rFonts w:ascii="Garamond" w:eastAsia="Times New Roman" w:hAnsi="Garamond" w:cs="Arial"/>
                <w:bCs/>
                <w:color w:val="000000" w:themeColor="text1"/>
                <w:sz w:val="24"/>
                <w:szCs w:val="24"/>
              </w:rPr>
              <w:t>Control block price/share</w:t>
            </w:r>
          </w:p>
        </w:tc>
        <w:tc>
          <w:tcPr>
            <w:tcW w:w="270" w:type="dxa"/>
            <w:tcBorders>
              <w:top w:val="nil"/>
              <w:left w:val="nil"/>
              <w:bottom w:val="nil"/>
              <w:right w:val="nil"/>
            </w:tcBorders>
            <w:shd w:val="clear" w:color="auto" w:fill="auto"/>
            <w:noWrap/>
            <w:vAlign w:val="bottom"/>
            <w:hideMark/>
          </w:tcPr>
          <w:p w14:paraId="64F81DE9" w14:textId="77777777" w:rsidR="00645141" w:rsidRPr="00A91E8E" w:rsidRDefault="00645141" w:rsidP="00645141">
            <w:pPr>
              <w:spacing w:after="0" w:line="240" w:lineRule="auto"/>
              <w:rPr>
                <w:rFonts w:ascii="Garamond" w:eastAsia="Times New Roman" w:hAnsi="Garamond" w:cs="Arial"/>
                <w:bCs/>
                <w:color w:val="000000" w:themeColor="text1"/>
                <w:sz w:val="24"/>
                <w:szCs w:val="24"/>
              </w:rPr>
            </w:pPr>
          </w:p>
        </w:tc>
        <w:tc>
          <w:tcPr>
            <w:tcW w:w="1170" w:type="dxa"/>
            <w:tcBorders>
              <w:top w:val="single" w:sz="8" w:space="0" w:color="auto"/>
              <w:left w:val="single" w:sz="8" w:space="0" w:color="auto"/>
              <w:bottom w:val="nil"/>
              <w:right w:val="nil"/>
            </w:tcBorders>
            <w:shd w:val="clear" w:color="auto" w:fill="auto"/>
            <w:noWrap/>
            <w:vAlign w:val="bottom"/>
            <w:hideMark/>
          </w:tcPr>
          <w:p w14:paraId="1DA051E8" w14:textId="77777777" w:rsidR="00645141" w:rsidRPr="00A91E8E" w:rsidRDefault="00645141" w:rsidP="00525A12">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$ 1.40 </w:t>
            </w:r>
          </w:p>
        </w:tc>
        <w:tc>
          <w:tcPr>
            <w:tcW w:w="1080" w:type="dxa"/>
            <w:tcBorders>
              <w:top w:val="single" w:sz="8" w:space="0" w:color="auto"/>
              <w:left w:val="nil"/>
              <w:bottom w:val="nil"/>
              <w:right w:val="nil"/>
            </w:tcBorders>
            <w:shd w:val="clear" w:color="auto" w:fill="auto"/>
            <w:noWrap/>
            <w:vAlign w:val="bottom"/>
            <w:hideMark/>
          </w:tcPr>
          <w:p w14:paraId="2A72F817" w14:textId="77777777" w:rsidR="00645141" w:rsidRPr="00A91E8E" w:rsidRDefault="00645141" w:rsidP="00525A12">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    -  </w:t>
            </w:r>
          </w:p>
        </w:tc>
        <w:tc>
          <w:tcPr>
            <w:tcW w:w="990" w:type="dxa"/>
            <w:tcBorders>
              <w:top w:val="single" w:sz="8" w:space="0" w:color="auto"/>
              <w:left w:val="nil"/>
              <w:bottom w:val="nil"/>
              <w:right w:val="single" w:sz="8" w:space="0" w:color="auto"/>
            </w:tcBorders>
            <w:shd w:val="clear" w:color="auto" w:fill="auto"/>
            <w:noWrap/>
            <w:vAlign w:val="bottom"/>
            <w:hideMark/>
          </w:tcPr>
          <w:p w14:paraId="17A456C9" w14:textId="77777777" w:rsidR="00645141" w:rsidRPr="00A91E8E" w:rsidRDefault="00645141" w:rsidP="00525A12">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   0.98 </w:t>
            </w:r>
          </w:p>
        </w:tc>
      </w:tr>
      <w:tr w:rsidR="000F6BB8" w:rsidRPr="00A91E8E" w14:paraId="2461EA46" w14:textId="77777777" w:rsidTr="000F6BB8">
        <w:trPr>
          <w:trHeight w:val="270"/>
        </w:trPr>
        <w:tc>
          <w:tcPr>
            <w:tcW w:w="5130" w:type="dxa"/>
            <w:tcBorders>
              <w:top w:val="nil"/>
              <w:left w:val="nil"/>
              <w:bottom w:val="nil"/>
              <w:right w:val="nil"/>
            </w:tcBorders>
            <w:shd w:val="clear" w:color="auto" w:fill="auto"/>
            <w:noWrap/>
            <w:vAlign w:val="bottom"/>
            <w:hideMark/>
          </w:tcPr>
          <w:p w14:paraId="63F217B3" w14:textId="77777777" w:rsidR="00645141" w:rsidRPr="00A91E8E" w:rsidRDefault="00645141" w:rsidP="00645141">
            <w:pPr>
              <w:spacing w:after="0" w:line="240" w:lineRule="auto"/>
              <w:rPr>
                <w:rFonts w:ascii="Garamond" w:eastAsia="Times New Roman" w:hAnsi="Garamond" w:cs="Arial"/>
                <w:bCs/>
                <w:color w:val="000000" w:themeColor="text1"/>
                <w:sz w:val="24"/>
                <w:szCs w:val="24"/>
              </w:rPr>
            </w:pPr>
            <w:r w:rsidRPr="00A91E8E">
              <w:rPr>
                <w:rFonts w:ascii="Garamond" w:eastAsia="Times New Roman" w:hAnsi="Garamond" w:cs="Arial"/>
                <w:bCs/>
                <w:color w:val="000000" w:themeColor="text1"/>
                <w:sz w:val="24"/>
                <w:szCs w:val="24"/>
              </w:rPr>
              <w:t>Minority block price/share</w:t>
            </w:r>
          </w:p>
        </w:tc>
        <w:tc>
          <w:tcPr>
            <w:tcW w:w="270" w:type="dxa"/>
            <w:tcBorders>
              <w:top w:val="nil"/>
              <w:left w:val="nil"/>
              <w:bottom w:val="nil"/>
              <w:right w:val="nil"/>
            </w:tcBorders>
            <w:shd w:val="clear" w:color="auto" w:fill="auto"/>
            <w:noWrap/>
            <w:vAlign w:val="bottom"/>
            <w:hideMark/>
          </w:tcPr>
          <w:p w14:paraId="59842C48" w14:textId="77777777" w:rsidR="00645141" w:rsidRPr="00A91E8E" w:rsidRDefault="00645141" w:rsidP="00645141">
            <w:pPr>
              <w:spacing w:after="0" w:line="240" w:lineRule="auto"/>
              <w:rPr>
                <w:rFonts w:ascii="Garamond" w:eastAsia="Times New Roman" w:hAnsi="Garamond" w:cs="Arial"/>
                <w:bCs/>
                <w:color w:val="000000" w:themeColor="text1"/>
                <w:sz w:val="24"/>
                <w:szCs w:val="24"/>
              </w:rPr>
            </w:pPr>
          </w:p>
        </w:tc>
        <w:tc>
          <w:tcPr>
            <w:tcW w:w="1170" w:type="dxa"/>
            <w:tcBorders>
              <w:top w:val="nil"/>
              <w:left w:val="single" w:sz="8" w:space="0" w:color="auto"/>
              <w:bottom w:val="single" w:sz="8" w:space="0" w:color="auto"/>
              <w:right w:val="nil"/>
            </w:tcBorders>
            <w:shd w:val="clear" w:color="auto" w:fill="auto"/>
            <w:noWrap/>
            <w:vAlign w:val="bottom"/>
            <w:hideMark/>
          </w:tcPr>
          <w:p w14:paraId="3EA3A278" w14:textId="77777777" w:rsidR="00645141" w:rsidRPr="00A91E8E" w:rsidRDefault="00645141" w:rsidP="00525A12">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$ 0.20 </w:t>
            </w:r>
          </w:p>
        </w:tc>
        <w:tc>
          <w:tcPr>
            <w:tcW w:w="1080" w:type="dxa"/>
            <w:tcBorders>
              <w:top w:val="nil"/>
              <w:left w:val="nil"/>
              <w:bottom w:val="single" w:sz="8" w:space="0" w:color="auto"/>
              <w:right w:val="nil"/>
            </w:tcBorders>
            <w:shd w:val="clear" w:color="auto" w:fill="auto"/>
            <w:noWrap/>
            <w:vAlign w:val="bottom"/>
            <w:hideMark/>
          </w:tcPr>
          <w:p w14:paraId="269CA70B" w14:textId="77777777" w:rsidR="00645141" w:rsidRPr="00A91E8E" w:rsidRDefault="00645141" w:rsidP="00525A12">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$ 0.70 </w:t>
            </w:r>
          </w:p>
        </w:tc>
        <w:tc>
          <w:tcPr>
            <w:tcW w:w="990" w:type="dxa"/>
            <w:tcBorders>
              <w:top w:val="nil"/>
              <w:left w:val="nil"/>
              <w:bottom w:val="single" w:sz="8" w:space="0" w:color="auto"/>
              <w:right w:val="single" w:sz="8" w:space="0" w:color="auto"/>
            </w:tcBorders>
            <w:shd w:val="clear" w:color="auto" w:fill="auto"/>
            <w:noWrap/>
            <w:vAlign w:val="bottom"/>
            <w:hideMark/>
          </w:tcPr>
          <w:p w14:paraId="62C1157B" w14:textId="77777777" w:rsidR="00645141" w:rsidRPr="00A91E8E" w:rsidRDefault="00645141" w:rsidP="00525A12">
            <w:pPr>
              <w:spacing w:after="0" w:line="240" w:lineRule="auto"/>
              <w:rPr>
                <w:rFonts w:ascii="Garamond" w:eastAsia="Times New Roman" w:hAnsi="Garamond" w:cs="Arial"/>
                <w:color w:val="000000" w:themeColor="text1"/>
                <w:sz w:val="24"/>
                <w:szCs w:val="24"/>
              </w:rPr>
            </w:pPr>
            <w:r w:rsidRPr="00A91E8E">
              <w:rPr>
                <w:rFonts w:ascii="Garamond" w:eastAsia="Times New Roman" w:hAnsi="Garamond" w:cs="Arial"/>
                <w:color w:val="000000" w:themeColor="text1"/>
                <w:sz w:val="24"/>
                <w:szCs w:val="24"/>
              </w:rPr>
              <w:t xml:space="preserve"> $   0.14 </w:t>
            </w:r>
          </w:p>
        </w:tc>
      </w:tr>
    </w:tbl>
    <w:p w14:paraId="5B654A0F" w14:textId="77777777" w:rsidR="00645141" w:rsidRPr="00A91E8E" w:rsidRDefault="00645141" w:rsidP="00645141">
      <w:pPr>
        <w:pStyle w:val="ListParagraph"/>
        <w:rPr>
          <w:rFonts w:ascii="Garamond" w:hAnsi="Garamond"/>
          <w:color w:val="000000" w:themeColor="text1"/>
          <w:sz w:val="24"/>
          <w:szCs w:val="24"/>
        </w:rPr>
      </w:pPr>
    </w:p>
    <w:p w14:paraId="57D6F7FE" w14:textId="77777777" w:rsidR="00645141" w:rsidRPr="00A91E8E" w:rsidRDefault="00645141" w:rsidP="00645141">
      <w:pPr>
        <w:pStyle w:val="ListParagraph"/>
        <w:jc w:val="both"/>
        <w:rPr>
          <w:rFonts w:ascii="Garamond" w:hAnsi="Garamond"/>
          <w:color w:val="000000" w:themeColor="text1"/>
          <w:sz w:val="24"/>
          <w:szCs w:val="24"/>
        </w:rPr>
      </w:pPr>
      <w:r w:rsidRPr="00A91E8E">
        <w:rPr>
          <w:rFonts w:ascii="Garamond" w:hAnsi="Garamond"/>
          <w:color w:val="000000" w:themeColor="text1"/>
          <w:sz w:val="24"/>
          <w:szCs w:val="24"/>
        </w:rPr>
        <w:t>Now, assume that executive re-assess the discount for illiquidity to be 3%, while the control premium to be 20%, and that all three firms require a control block of only 51%. Can you please value the control block and the minority block prices, for each of the three firms?</w:t>
      </w:r>
      <w:r w:rsidR="00525A12" w:rsidRPr="000755F9">
        <w:rPr>
          <w:rFonts w:ascii="Garamond" w:hAnsi="Garamond"/>
          <w:i/>
          <w:color w:val="000000" w:themeColor="text1"/>
          <w:sz w:val="24"/>
          <w:szCs w:val="24"/>
        </w:rPr>
        <w:t xml:space="preserve"> (</w:t>
      </w:r>
      <w:r w:rsidR="00AA173A" w:rsidRPr="000755F9">
        <w:rPr>
          <w:rFonts w:ascii="Garamond" w:hAnsi="Garamond"/>
          <w:i/>
          <w:color w:val="000000" w:themeColor="text1"/>
          <w:sz w:val="24"/>
          <w:szCs w:val="24"/>
        </w:rPr>
        <w:t>Hint:</w:t>
      </w:r>
      <w:r w:rsidR="00525A12" w:rsidRPr="000755F9">
        <w:rPr>
          <w:rFonts w:ascii="Garamond" w:hAnsi="Garamond"/>
          <w:i/>
          <w:color w:val="000000" w:themeColor="text1"/>
          <w:sz w:val="24"/>
          <w:szCs w:val="24"/>
        </w:rPr>
        <w:t xml:space="preserve"> please use the Excel spreadsheet “</w:t>
      </w:r>
      <w:r w:rsidR="00663D9D" w:rsidRPr="00663D9D">
        <w:rPr>
          <w:rFonts w:ascii="Garamond" w:hAnsi="Garamond"/>
          <w:i/>
          <w:color w:val="000000" w:themeColor="text1"/>
          <w:sz w:val="24"/>
          <w:szCs w:val="24"/>
        </w:rPr>
        <w:t>Topic #3 (Liquidity and Control) (Ch15)</w:t>
      </w:r>
      <w:r w:rsidR="00525A12" w:rsidRPr="000755F9">
        <w:rPr>
          <w:rFonts w:ascii="Garamond" w:hAnsi="Garamond"/>
          <w:i/>
          <w:color w:val="000000" w:themeColor="text1"/>
          <w:sz w:val="24"/>
          <w:szCs w:val="24"/>
        </w:rPr>
        <w:t xml:space="preserve">.xlsx” posted on </w:t>
      </w:r>
      <w:r w:rsidR="008A022A" w:rsidRPr="000755F9">
        <w:rPr>
          <w:rFonts w:ascii="Garamond" w:hAnsi="Garamond"/>
          <w:i/>
          <w:color w:val="000000" w:themeColor="text1"/>
          <w:sz w:val="24"/>
          <w:szCs w:val="24"/>
        </w:rPr>
        <w:t xml:space="preserve">Canvas </w:t>
      </w:r>
      <w:r w:rsidR="00525A12" w:rsidRPr="000755F9">
        <w:rPr>
          <w:rFonts w:ascii="Garamond" w:hAnsi="Garamond"/>
          <w:i/>
          <w:color w:val="000000" w:themeColor="text1"/>
          <w:sz w:val="24"/>
          <w:szCs w:val="24"/>
        </w:rPr>
        <w:t xml:space="preserve">to prepare your calculations, following the identical steps, presented in class). </w:t>
      </w:r>
    </w:p>
    <w:p w14:paraId="6CF49D3E" w14:textId="77777777" w:rsidR="00525A12" w:rsidRPr="00A91E8E" w:rsidRDefault="00525A12" w:rsidP="00645141">
      <w:pPr>
        <w:pStyle w:val="ListParagraph"/>
        <w:jc w:val="both"/>
        <w:rPr>
          <w:rFonts w:ascii="Garamond" w:hAnsi="Garamond"/>
          <w:color w:val="000000" w:themeColor="text1"/>
          <w:sz w:val="24"/>
          <w:szCs w:val="24"/>
        </w:rPr>
      </w:pPr>
    </w:p>
    <w:p w14:paraId="7F4148C8" w14:textId="77777777" w:rsidR="008A022A" w:rsidRPr="00A91E8E" w:rsidRDefault="008A022A" w:rsidP="00645141">
      <w:pPr>
        <w:pStyle w:val="ListParagraph"/>
        <w:jc w:val="both"/>
        <w:rPr>
          <w:rFonts w:ascii="Garamond" w:hAnsi="Garamond"/>
          <w:color w:val="000000" w:themeColor="text1"/>
          <w:sz w:val="24"/>
          <w:szCs w:val="24"/>
        </w:rPr>
      </w:pPr>
    </w:p>
    <w:p w14:paraId="06922B34" w14:textId="77777777" w:rsidR="00052E3C" w:rsidRPr="00A91E8E" w:rsidRDefault="008A022A" w:rsidP="00425CE7">
      <w:pPr>
        <w:pStyle w:val="ListParagraph"/>
        <w:numPr>
          <w:ilvl w:val="0"/>
          <w:numId w:val="2"/>
        </w:numPr>
        <w:jc w:val="both"/>
        <w:rPr>
          <w:rFonts w:ascii="Garamond" w:hAnsi="Garamond"/>
          <w:color w:val="000000" w:themeColor="text1"/>
          <w:sz w:val="24"/>
          <w:szCs w:val="24"/>
        </w:rPr>
      </w:pPr>
      <w:r w:rsidRPr="00A91E8E">
        <w:rPr>
          <w:rFonts w:ascii="Garamond" w:hAnsi="Garamond"/>
          <w:color w:val="000000" w:themeColor="text1"/>
          <w:sz w:val="24"/>
          <w:szCs w:val="24"/>
        </w:rPr>
        <w:t xml:space="preserve">Revisiting the example </w:t>
      </w:r>
      <w:r w:rsidR="00425CE7" w:rsidRPr="00A91E8E">
        <w:rPr>
          <w:rFonts w:ascii="Garamond" w:hAnsi="Garamond"/>
          <w:color w:val="000000" w:themeColor="text1"/>
          <w:sz w:val="24"/>
          <w:szCs w:val="24"/>
        </w:rPr>
        <w:t xml:space="preserve">of calculating financial synergies </w:t>
      </w:r>
      <w:r w:rsidRPr="00A91E8E">
        <w:rPr>
          <w:rFonts w:ascii="Garamond" w:hAnsi="Garamond"/>
          <w:color w:val="000000" w:themeColor="text1"/>
          <w:sz w:val="24"/>
          <w:szCs w:val="24"/>
        </w:rPr>
        <w:t>from class, please re-calculate the financial synergy, assuming that the effect of the combination of the two firms will be to reduce the asset beta by 0.3.</w:t>
      </w:r>
      <w:r w:rsidR="00425CE7" w:rsidRPr="00A91E8E">
        <w:rPr>
          <w:rFonts w:ascii="Garamond" w:hAnsi="Garamond"/>
          <w:color w:val="000000" w:themeColor="text1"/>
          <w:sz w:val="24"/>
          <w:szCs w:val="24"/>
        </w:rPr>
        <w:t xml:space="preserve"> </w:t>
      </w:r>
    </w:p>
    <w:p w14:paraId="309017D3" w14:textId="77777777" w:rsidR="008A022A" w:rsidRPr="00A91E8E" w:rsidRDefault="008A022A" w:rsidP="00052E3C">
      <w:pPr>
        <w:pStyle w:val="ListParagraph"/>
        <w:jc w:val="both"/>
        <w:rPr>
          <w:rFonts w:ascii="Garamond" w:hAnsi="Garamond"/>
          <w:i/>
          <w:color w:val="000000" w:themeColor="text1"/>
          <w:sz w:val="24"/>
          <w:szCs w:val="24"/>
        </w:rPr>
      </w:pPr>
      <w:r w:rsidRPr="00A91E8E">
        <w:rPr>
          <w:rFonts w:ascii="Garamond" w:hAnsi="Garamond"/>
          <w:i/>
          <w:color w:val="000000" w:themeColor="text1"/>
          <w:sz w:val="24"/>
          <w:szCs w:val="24"/>
        </w:rPr>
        <w:lastRenderedPageBreak/>
        <w:t>(</w:t>
      </w:r>
      <w:r w:rsidR="00AA173A" w:rsidRPr="00A91E8E">
        <w:rPr>
          <w:rFonts w:ascii="Garamond" w:hAnsi="Garamond"/>
          <w:i/>
          <w:color w:val="000000" w:themeColor="text1"/>
          <w:sz w:val="24"/>
          <w:szCs w:val="24"/>
        </w:rPr>
        <w:t>Hint:</w:t>
      </w:r>
      <w:r w:rsidRPr="00A91E8E">
        <w:rPr>
          <w:rFonts w:ascii="Garamond" w:hAnsi="Garamond"/>
          <w:i/>
          <w:color w:val="000000" w:themeColor="text1"/>
          <w:sz w:val="24"/>
          <w:szCs w:val="24"/>
        </w:rPr>
        <w:t xml:space="preserve"> please use the Excel spreadsheet “</w:t>
      </w:r>
      <w:r w:rsidR="00D7590C" w:rsidRPr="00A91E8E">
        <w:rPr>
          <w:rFonts w:ascii="Garamond" w:hAnsi="Garamond"/>
          <w:i/>
          <w:color w:val="000000" w:themeColor="text1"/>
          <w:sz w:val="24"/>
          <w:szCs w:val="24"/>
        </w:rPr>
        <w:t>“</w:t>
      </w:r>
      <w:r w:rsidR="00D7590C" w:rsidRPr="00B417F1">
        <w:rPr>
          <w:rFonts w:ascii="Garamond" w:hAnsi="Garamond"/>
          <w:i/>
          <w:color w:val="000000" w:themeColor="text1"/>
          <w:sz w:val="24"/>
          <w:szCs w:val="24"/>
        </w:rPr>
        <w:t>Topic #3 (Valuing Synergies) (Ch11)</w:t>
      </w:r>
      <w:r w:rsidR="00D7590C" w:rsidRPr="00A91E8E">
        <w:rPr>
          <w:rFonts w:ascii="Garamond" w:hAnsi="Garamond"/>
          <w:i/>
          <w:color w:val="000000" w:themeColor="text1"/>
          <w:sz w:val="24"/>
          <w:szCs w:val="24"/>
        </w:rPr>
        <w:t>.xlsx</w:t>
      </w:r>
      <w:r w:rsidRPr="00A91E8E">
        <w:rPr>
          <w:rFonts w:ascii="Garamond" w:hAnsi="Garamond"/>
          <w:i/>
          <w:color w:val="000000" w:themeColor="text1"/>
          <w:sz w:val="24"/>
          <w:szCs w:val="24"/>
        </w:rPr>
        <w:t xml:space="preserve">” posted in Canvas, </w:t>
      </w:r>
      <w:r w:rsidR="00052E3C" w:rsidRPr="00A91E8E">
        <w:rPr>
          <w:rFonts w:ascii="Garamond" w:hAnsi="Garamond"/>
          <w:i/>
          <w:color w:val="000000" w:themeColor="text1"/>
          <w:sz w:val="24"/>
          <w:szCs w:val="24"/>
        </w:rPr>
        <w:t>worksheet “Financial Synergies”</w:t>
      </w:r>
      <w:r w:rsidRPr="00A91E8E">
        <w:rPr>
          <w:rFonts w:ascii="Garamond" w:hAnsi="Garamond"/>
          <w:i/>
          <w:color w:val="000000" w:themeColor="text1"/>
          <w:sz w:val="24"/>
          <w:szCs w:val="24"/>
        </w:rPr>
        <w:t>)</w:t>
      </w:r>
    </w:p>
    <w:p w14:paraId="22EEBA64" w14:textId="77777777" w:rsidR="00A91E8E" w:rsidRPr="00A91E8E" w:rsidRDefault="007F1B17" w:rsidP="00A91E8E">
      <w:pPr>
        <w:jc w:val="center"/>
        <w:rPr>
          <w:rFonts w:ascii="Garamond" w:hAnsi="Garamond"/>
          <w:b/>
          <w:color w:val="000000" w:themeColor="text1"/>
          <w:sz w:val="24"/>
          <w:szCs w:val="24"/>
          <w:u w:val="single"/>
        </w:rPr>
      </w:pPr>
      <w:r>
        <w:rPr>
          <w:rFonts w:ascii="Garamond" w:hAnsi="Garamond"/>
          <w:b/>
          <w:color w:val="000000" w:themeColor="text1"/>
          <w:sz w:val="24"/>
          <w:szCs w:val="24"/>
          <w:u w:val="single"/>
        </w:rPr>
        <w:t>Class #4</w:t>
      </w:r>
      <w:r w:rsidR="00A91E8E" w:rsidRPr="00A91E8E">
        <w:rPr>
          <w:rFonts w:ascii="Garamond" w:hAnsi="Garamond"/>
          <w:b/>
          <w:color w:val="000000" w:themeColor="text1"/>
          <w:sz w:val="24"/>
          <w:szCs w:val="24"/>
          <w:u w:val="single"/>
        </w:rPr>
        <w:t>: Financing</w:t>
      </w:r>
      <w:r w:rsidR="001F012B">
        <w:rPr>
          <w:rFonts w:ascii="Garamond" w:hAnsi="Garamond"/>
          <w:b/>
          <w:color w:val="000000" w:themeColor="text1"/>
          <w:sz w:val="24"/>
          <w:szCs w:val="24"/>
          <w:u w:val="single"/>
        </w:rPr>
        <w:t xml:space="preserve"> of M&amp;A</w:t>
      </w:r>
    </w:p>
    <w:p w14:paraId="3B7165C5" w14:textId="77777777" w:rsidR="00A91E8E" w:rsidRPr="00A91E8E" w:rsidRDefault="00A91E8E" w:rsidP="0067697E">
      <w:pPr>
        <w:pStyle w:val="ListParagraph"/>
        <w:numPr>
          <w:ilvl w:val="0"/>
          <w:numId w:val="2"/>
        </w:numPr>
        <w:rPr>
          <w:rFonts w:ascii="Garamond" w:hAnsi="Garamond"/>
          <w:color w:val="000000" w:themeColor="text1"/>
          <w:sz w:val="24"/>
          <w:szCs w:val="24"/>
        </w:rPr>
      </w:pPr>
      <w:r w:rsidRPr="00A91E8E">
        <w:rPr>
          <w:rFonts w:ascii="Garamond" w:hAnsi="Garamond"/>
          <w:color w:val="000000" w:themeColor="text1"/>
          <w:sz w:val="24"/>
          <w:szCs w:val="24"/>
        </w:rPr>
        <w:t>Please discuss the sources of financing available for LBO deals.</w:t>
      </w:r>
    </w:p>
    <w:p w14:paraId="085A0F6F" w14:textId="77777777" w:rsidR="00A91E8E" w:rsidRPr="00A91E8E" w:rsidRDefault="00A91E8E" w:rsidP="00A91E8E">
      <w:pPr>
        <w:pStyle w:val="ListParagraph"/>
        <w:rPr>
          <w:rFonts w:ascii="Garamond" w:hAnsi="Garamond"/>
          <w:color w:val="000000" w:themeColor="text1"/>
          <w:sz w:val="24"/>
          <w:szCs w:val="24"/>
        </w:rPr>
      </w:pPr>
    </w:p>
    <w:p w14:paraId="020ED923" w14:textId="77777777" w:rsidR="00A91E8E" w:rsidRPr="00A91E8E" w:rsidRDefault="00A91E8E" w:rsidP="0067697E">
      <w:pPr>
        <w:pStyle w:val="ListParagraph"/>
        <w:numPr>
          <w:ilvl w:val="0"/>
          <w:numId w:val="2"/>
        </w:numPr>
        <w:rPr>
          <w:rFonts w:ascii="Garamond" w:hAnsi="Garamond"/>
          <w:color w:val="000000" w:themeColor="text1"/>
          <w:sz w:val="24"/>
          <w:szCs w:val="24"/>
        </w:rPr>
      </w:pPr>
      <w:r w:rsidRPr="00A91E8E">
        <w:rPr>
          <w:rFonts w:ascii="Garamond" w:hAnsi="Garamond"/>
          <w:color w:val="000000" w:themeColor="text1"/>
          <w:sz w:val="24"/>
          <w:szCs w:val="24"/>
        </w:rPr>
        <w:t>In class we reviewed the LBO of Acme Co. In it, we structured the deal as follows:</w:t>
      </w:r>
    </w:p>
    <w:tbl>
      <w:tblPr>
        <w:tblStyle w:val="TableGrid"/>
        <w:tblW w:w="0" w:type="auto"/>
        <w:tblLook w:val="04A0" w:firstRow="1" w:lastRow="0" w:firstColumn="1" w:lastColumn="0" w:noHBand="0" w:noVBand="1"/>
      </w:tblPr>
      <w:tblGrid>
        <w:gridCol w:w="4225"/>
        <w:gridCol w:w="1800"/>
      </w:tblGrid>
      <w:tr w:rsidR="00A91E8E" w:rsidRPr="00A91E8E" w14:paraId="594AB2CF" w14:textId="77777777" w:rsidTr="00545DE0">
        <w:tc>
          <w:tcPr>
            <w:tcW w:w="4225" w:type="dxa"/>
          </w:tcPr>
          <w:p w14:paraId="0EACD5F4" w14:textId="77777777" w:rsidR="00A91E8E" w:rsidRPr="00A91E8E" w:rsidRDefault="00A91E8E" w:rsidP="00545DE0">
            <w:pPr>
              <w:rPr>
                <w:rFonts w:ascii="Garamond" w:hAnsi="Garamond"/>
                <w:color w:val="000000" w:themeColor="text1"/>
                <w:sz w:val="24"/>
                <w:szCs w:val="24"/>
              </w:rPr>
            </w:pPr>
            <w:r w:rsidRPr="00A91E8E">
              <w:rPr>
                <w:rFonts w:ascii="Garamond" w:hAnsi="Garamond"/>
                <w:color w:val="000000" w:themeColor="text1"/>
                <w:sz w:val="24"/>
                <w:szCs w:val="24"/>
              </w:rPr>
              <w:t xml:space="preserve">Gross enterprise value: </w:t>
            </w:r>
            <w:r w:rsidRPr="00A91E8E">
              <w:rPr>
                <w:rFonts w:ascii="Garamond" w:hAnsi="Garamond"/>
                <w:color w:val="000000" w:themeColor="text1"/>
                <w:sz w:val="24"/>
                <w:szCs w:val="24"/>
              </w:rPr>
              <w:tab/>
            </w:r>
          </w:p>
        </w:tc>
        <w:tc>
          <w:tcPr>
            <w:tcW w:w="1800" w:type="dxa"/>
          </w:tcPr>
          <w:p w14:paraId="1798BB00" w14:textId="77777777" w:rsidR="00A91E8E" w:rsidRPr="00A91E8E" w:rsidRDefault="00A91E8E" w:rsidP="00545DE0">
            <w:pPr>
              <w:rPr>
                <w:rFonts w:ascii="Garamond" w:hAnsi="Garamond"/>
                <w:color w:val="000000" w:themeColor="text1"/>
                <w:sz w:val="24"/>
                <w:szCs w:val="24"/>
              </w:rPr>
            </w:pPr>
            <w:r w:rsidRPr="00A91E8E">
              <w:rPr>
                <w:rFonts w:ascii="Garamond" w:hAnsi="Garamond"/>
                <w:color w:val="000000" w:themeColor="text1"/>
                <w:sz w:val="24"/>
                <w:szCs w:val="24"/>
              </w:rPr>
              <w:t>$148,528,000</w:t>
            </w:r>
          </w:p>
        </w:tc>
      </w:tr>
      <w:tr w:rsidR="00A91E8E" w:rsidRPr="00A91E8E" w14:paraId="551C042F" w14:textId="77777777" w:rsidTr="00545DE0">
        <w:tc>
          <w:tcPr>
            <w:tcW w:w="4225" w:type="dxa"/>
          </w:tcPr>
          <w:p w14:paraId="21BA97CD" w14:textId="77777777" w:rsidR="00A91E8E" w:rsidRPr="00A91E8E" w:rsidRDefault="00A91E8E" w:rsidP="00545DE0">
            <w:pPr>
              <w:rPr>
                <w:rFonts w:ascii="Garamond" w:hAnsi="Garamond"/>
                <w:color w:val="000000" w:themeColor="text1"/>
                <w:sz w:val="24"/>
                <w:szCs w:val="24"/>
              </w:rPr>
            </w:pPr>
            <w:r w:rsidRPr="00A91E8E">
              <w:rPr>
                <w:rFonts w:ascii="Garamond" w:hAnsi="Garamond"/>
                <w:color w:val="000000" w:themeColor="text1"/>
                <w:sz w:val="24"/>
                <w:szCs w:val="24"/>
              </w:rPr>
              <w:t>Less Debt:</w:t>
            </w:r>
            <w:r w:rsidRPr="00A91E8E">
              <w:rPr>
                <w:rFonts w:ascii="Garamond" w:hAnsi="Garamond"/>
                <w:color w:val="000000" w:themeColor="text1"/>
                <w:sz w:val="24"/>
                <w:szCs w:val="24"/>
              </w:rPr>
              <w:tab/>
            </w:r>
            <w:r w:rsidRPr="00A91E8E">
              <w:rPr>
                <w:rFonts w:ascii="Garamond" w:hAnsi="Garamond"/>
                <w:color w:val="000000" w:themeColor="text1"/>
                <w:sz w:val="24"/>
                <w:szCs w:val="24"/>
              </w:rPr>
              <w:tab/>
            </w:r>
            <w:r w:rsidRPr="00A91E8E">
              <w:rPr>
                <w:rFonts w:ascii="Garamond" w:hAnsi="Garamond"/>
                <w:color w:val="000000" w:themeColor="text1"/>
                <w:sz w:val="24"/>
                <w:szCs w:val="24"/>
              </w:rPr>
              <w:tab/>
            </w:r>
          </w:p>
        </w:tc>
        <w:tc>
          <w:tcPr>
            <w:tcW w:w="1800" w:type="dxa"/>
          </w:tcPr>
          <w:p w14:paraId="0E5E5CD5" w14:textId="77777777" w:rsidR="00A91E8E" w:rsidRPr="00A91E8E" w:rsidRDefault="00A91E8E" w:rsidP="00545DE0">
            <w:pPr>
              <w:rPr>
                <w:rFonts w:ascii="Garamond" w:hAnsi="Garamond"/>
                <w:color w:val="000000" w:themeColor="text1"/>
                <w:sz w:val="24"/>
                <w:szCs w:val="24"/>
              </w:rPr>
            </w:pPr>
            <w:r w:rsidRPr="00A91E8E">
              <w:rPr>
                <w:rFonts w:ascii="Garamond" w:hAnsi="Garamond"/>
                <w:color w:val="000000" w:themeColor="text1"/>
                <w:sz w:val="24"/>
                <w:szCs w:val="24"/>
              </w:rPr>
              <w:t>- $28,126,000</w:t>
            </w:r>
          </w:p>
        </w:tc>
      </w:tr>
      <w:tr w:rsidR="00A91E8E" w:rsidRPr="00A91E8E" w14:paraId="792DA7D4" w14:textId="77777777" w:rsidTr="00545DE0">
        <w:tc>
          <w:tcPr>
            <w:tcW w:w="4225" w:type="dxa"/>
          </w:tcPr>
          <w:p w14:paraId="2ED970BE" w14:textId="77777777" w:rsidR="00A91E8E" w:rsidRPr="00A91E8E" w:rsidRDefault="00A91E8E" w:rsidP="00545DE0">
            <w:pPr>
              <w:rPr>
                <w:rFonts w:ascii="Garamond" w:hAnsi="Garamond"/>
                <w:color w:val="000000" w:themeColor="text1"/>
                <w:sz w:val="24"/>
                <w:szCs w:val="24"/>
              </w:rPr>
            </w:pPr>
            <w:r w:rsidRPr="00A91E8E">
              <w:rPr>
                <w:rFonts w:ascii="Garamond" w:hAnsi="Garamond"/>
                <w:color w:val="000000" w:themeColor="text1"/>
                <w:sz w:val="24"/>
                <w:szCs w:val="24"/>
              </w:rPr>
              <w:t xml:space="preserve">Plus Excess Cash: </w:t>
            </w:r>
            <w:r w:rsidRPr="00A91E8E">
              <w:rPr>
                <w:rFonts w:ascii="Garamond" w:hAnsi="Garamond"/>
                <w:color w:val="000000" w:themeColor="text1"/>
                <w:sz w:val="24"/>
                <w:szCs w:val="24"/>
              </w:rPr>
              <w:tab/>
            </w:r>
            <w:r w:rsidRPr="00A91E8E">
              <w:rPr>
                <w:rFonts w:ascii="Garamond" w:hAnsi="Garamond"/>
                <w:color w:val="000000" w:themeColor="text1"/>
                <w:sz w:val="24"/>
                <w:szCs w:val="24"/>
              </w:rPr>
              <w:tab/>
            </w:r>
          </w:p>
        </w:tc>
        <w:tc>
          <w:tcPr>
            <w:tcW w:w="1800" w:type="dxa"/>
          </w:tcPr>
          <w:p w14:paraId="66C6F18D" w14:textId="77777777" w:rsidR="00A91E8E" w:rsidRPr="00A91E8E" w:rsidRDefault="00A91E8E" w:rsidP="00545DE0">
            <w:pPr>
              <w:rPr>
                <w:rFonts w:ascii="Garamond" w:hAnsi="Garamond"/>
                <w:color w:val="000000" w:themeColor="text1"/>
                <w:sz w:val="24"/>
                <w:szCs w:val="24"/>
              </w:rPr>
            </w:pPr>
            <w:r w:rsidRPr="00A91E8E">
              <w:rPr>
                <w:rFonts w:ascii="Garamond" w:hAnsi="Garamond"/>
                <w:color w:val="000000" w:themeColor="text1"/>
                <w:sz w:val="24"/>
                <w:szCs w:val="24"/>
              </w:rPr>
              <w:t>$5,000,000</w:t>
            </w:r>
          </w:p>
        </w:tc>
      </w:tr>
      <w:tr w:rsidR="00A91E8E" w:rsidRPr="00A91E8E" w14:paraId="21F7F9A1" w14:textId="77777777" w:rsidTr="00545DE0">
        <w:tc>
          <w:tcPr>
            <w:tcW w:w="4225" w:type="dxa"/>
          </w:tcPr>
          <w:p w14:paraId="678C68A6" w14:textId="77777777" w:rsidR="00A91E8E" w:rsidRPr="00A91E8E" w:rsidRDefault="00A91E8E" w:rsidP="00545DE0">
            <w:pPr>
              <w:rPr>
                <w:rFonts w:ascii="Garamond" w:hAnsi="Garamond"/>
                <w:b/>
                <w:color w:val="000000" w:themeColor="text1"/>
                <w:sz w:val="24"/>
                <w:szCs w:val="24"/>
              </w:rPr>
            </w:pPr>
            <w:r w:rsidRPr="00A91E8E">
              <w:rPr>
                <w:rFonts w:ascii="Garamond" w:hAnsi="Garamond"/>
                <w:b/>
                <w:color w:val="000000" w:themeColor="text1"/>
                <w:sz w:val="24"/>
                <w:szCs w:val="24"/>
              </w:rPr>
              <w:t xml:space="preserve">Net Purchase Price to Sellers  </w:t>
            </w:r>
          </w:p>
        </w:tc>
        <w:tc>
          <w:tcPr>
            <w:tcW w:w="1800" w:type="dxa"/>
          </w:tcPr>
          <w:p w14:paraId="1097933B" w14:textId="77777777" w:rsidR="00A91E8E" w:rsidRPr="00A91E8E" w:rsidRDefault="00A91E8E" w:rsidP="00545DE0">
            <w:pPr>
              <w:rPr>
                <w:rFonts w:ascii="Garamond" w:hAnsi="Garamond"/>
                <w:color w:val="000000" w:themeColor="text1"/>
                <w:sz w:val="24"/>
                <w:szCs w:val="24"/>
              </w:rPr>
            </w:pPr>
            <w:r w:rsidRPr="00A91E8E">
              <w:rPr>
                <w:rFonts w:ascii="Garamond" w:hAnsi="Garamond"/>
                <w:color w:val="000000" w:themeColor="text1"/>
                <w:sz w:val="24"/>
                <w:szCs w:val="24"/>
              </w:rPr>
              <w:t>$125,402,000</w:t>
            </w:r>
          </w:p>
        </w:tc>
      </w:tr>
    </w:tbl>
    <w:p w14:paraId="41305BFF" w14:textId="77777777" w:rsidR="00A91E8E" w:rsidRPr="00A91E8E" w:rsidRDefault="00A91E8E" w:rsidP="00A91E8E">
      <w:pPr>
        <w:spacing w:after="0" w:line="240" w:lineRule="auto"/>
        <w:rPr>
          <w:rFonts w:ascii="Garamond" w:hAnsi="Garamond"/>
          <w:color w:val="000000" w:themeColor="text1"/>
          <w:sz w:val="24"/>
          <w:szCs w:val="24"/>
        </w:rPr>
      </w:pPr>
    </w:p>
    <w:p w14:paraId="77461C8D" w14:textId="77777777" w:rsidR="00A91E8E" w:rsidRPr="00A91E8E" w:rsidRDefault="00A91E8E" w:rsidP="00A91E8E">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rPr>
        <w:t>We then created the “uses of funds” and “sources of funds” charts as follows:</w:t>
      </w:r>
    </w:p>
    <w:p w14:paraId="57C24209" w14:textId="77777777" w:rsidR="00A91E8E" w:rsidRPr="00A91E8E" w:rsidRDefault="00A91E8E" w:rsidP="00A91E8E">
      <w:pPr>
        <w:spacing w:after="0" w:line="240" w:lineRule="auto"/>
        <w:rPr>
          <w:rFonts w:ascii="Garamond" w:hAnsi="Garamond"/>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5"/>
        <w:gridCol w:w="1800"/>
      </w:tblGrid>
      <w:tr w:rsidR="00A91E8E" w:rsidRPr="00A91E8E" w14:paraId="3F43B1CD" w14:textId="77777777" w:rsidTr="00545DE0">
        <w:tc>
          <w:tcPr>
            <w:tcW w:w="4225" w:type="dxa"/>
          </w:tcPr>
          <w:p w14:paraId="526C3400" w14:textId="77777777" w:rsidR="00A91E8E" w:rsidRPr="00A91E8E" w:rsidRDefault="00A91E8E" w:rsidP="00545DE0">
            <w:pPr>
              <w:spacing w:after="0" w:line="240" w:lineRule="auto"/>
              <w:rPr>
                <w:rFonts w:ascii="Garamond" w:hAnsi="Garamond"/>
                <w:i/>
                <w:color w:val="000000" w:themeColor="text1"/>
                <w:sz w:val="24"/>
                <w:szCs w:val="24"/>
              </w:rPr>
            </w:pPr>
            <w:r w:rsidRPr="00A91E8E">
              <w:rPr>
                <w:rFonts w:ascii="Garamond" w:hAnsi="Garamond"/>
                <w:i/>
                <w:color w:val="000000" w:themeColor="text1"/>
                <w:sz w:val="24"/>
                <w:szCs w:val="24"/>
              </w:rPr>
              <w:t>Uses of Funds</w:t>
            </w:r>
          </w:p>
        </w:tc>
        <w:tc>
          <w:tcPr>
            <w:tcW w:w="1800" w:type="dxa"/>
          </w:tcPr>
          <w:p w14:paraId="1C13D0F3" w14:textId="77777777" w:rsidR="00A91E8E" w:rsidRPr="00A91E8E" w:rsidRDefault="00A91E8E" w:rsidP="00545DE0">
            <w:pPr>
              <w:spacing w:after="0" w:line="240" w:lineRule="auto"/>
              <w:rPr>
                <w:rFonts w:ascii="Garamond" w:hAnsi="Garamond"/>
                <w:color w:val="000000" w:themeColor="text1"/>
                <w:sz w:val="24"/>
                <w:szCs w:val="24"/>
              </w:rPr>
            </w:pPr>
          </w:p>
        </w:tc>
      </w:tr>
      <w:tr w:rsidR="00A91E8E" w:rsidRPr="00A91E8E" w14:paraId="666A5351" w14:textId="77777777" w:rsidTr="00545DE0">
        <w:tc>
          <w:tcPr>
            <w:tcW w:w="4225" w:type="dxa"/>
          </w:tcPr>
          <w:p w14:paraId="2308CFCE" w14:textId="77777777" w:rsidR="00A91E8E" w:rsidRPr="00A91E8E" w:rsidRDefault="00A91E8E" w:rsidP="00545DE0">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rPr>
              <w:t>Purchase price payable to seller @ closing</w:t>
            </w:r>
          </w:p>
        </w:tc>
        <w:tc>
          <w:tcPr>
            <w:tcW w:w="1800" w:type="dxa"/>
          </w:tcPr>
          <w:p w14:paraId="2418CC82" w14:textId="77777777" w:rsidR="00A91E8E" w:rsidRPr="00A91E8E" w:rsidRDefault="00A91E8E" w:rsidP="00545DE0">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rPr>
              <w:t xml:space="preserve">$ </w:t>
            </w:r>
            <w:r w:rsidRPr="00A91E8E">
              <w:rPr>
                <w:rFonts w:ascii="Garamond" w:hAnsi="Garamond"/>
                <w:color w:val="000000" w:themeColor="text1"/>
                <w:sz w:val="24"/>
                <w:szCs w:val="24"/>
              </w:rPr>
              <w:fldChar w:fldCharType="begin"/>
            </w:r>
            <w:r w:rsidRPr="00A91E8E">
              <w:rPr>
                <w:rFonts w:ascii="Garamond" w:hAnsi="Garamond"/>
                <w:color w:val="000000" w:themeColor="text1"/>
                <w:sz w:val="24"/>
                <w:szCs w:val="24"/>
              </w:rPr>
              <w:instrText xml:space="preserve"> =SUM(ABOVE) </w:instrText>
            </w:r>
            <w:r w:rsidRPr="00A91E8E">
              <w:rPr>
                <w:rFonts w:ascii="Garamond" w:hAnsi="Garamond"/>
                <w:color w:val="000000" w:themeColor="text1"/>
                <w:sz w:val="24"/>
                <w:szCs w:val="24"/>
              </w:rPr>
              <w:fldChar w:fldCharType="separate"/>
            </w:r>
            <w:r w:rsidRPr="00A91E8E">
              <w:rPr>
                <w:rFonts w:ascii="Garamond" w:hAnsi="Garamond"/>
                <w:noProof/>
                <w:color w:val="000000" w:themeColor="text1"/>
                <w:sz w:val="24"/>
                <w:szCs w:val="24"/>
              </w:rPr>
              <w:t>125,402,000</w:t>
            </w:r>
            <w:r w:rsidRPr="00A91E8E">
              <w:rPr>
                <w:rFonts w:ascii="Garamond" w:hAnsi="Garamond"/>
                <w:color w:val="000000" w:themeColor="text1"/>
                <w:sz w:val="24"/>
                <w:szCs w:val="24"/>
              </w:rPr>
              <w:fldChar w:fldCharType="end"/>
            </w:r>
          </w:p>
        </w:tc>
      </w:tr>
      <w:tr w:rsidR="00A91E8E" w:rsidRPr="00A91E8E" w14:paraId="5E41586F" w14:textId="77777777" w:rsidTr="00545DE0">
        <w:tc>
          <w:tcPr>
            <w:tcW w:w="4225" w:type="dxa"/>
          </w:tcPr>
          <w:p w14:paraId="180B3E31" w14:textId="77777777" w:rsidR="00A91E8E" w:rsidRPr="00A91E8E" w:rsidRDefault="00A91E8E" w:rsidP="00545DE0">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rPr>
              <w:t>Pay off existing target debt</w:t>
            </w:r>
          </w:p>
        </w:tc>
        <w:tc>
          <w:tcPr>
            <w:tcW w:w="1800" w:type="dxa"/>
            <w:vAlign w:val="center"/>
          </w:tcPr>
          <w:p w14:paraId="025DA9A2" w14:textId="77777777" w:rsidR="00A91E8E" w:rsidRPr="00A91E8E" w:rsidRDefault="00A91E8E" w:rsidP="00545DE0">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rPr>
              <w:t>$ 28,126,000</w:t>
            </w:r>
          </w:p>
        </w:tc>
      </w:tr>
      <w:tr w:rsidR="00A91E8E" w:rsidRPr="00A91E8E" w14:paraId="162F5DE3" w14:textId="77777777" w:rsidTr="00545DE0">
        <w:trPr>
          <w:trHeight w:val="269"/>
        </w:trPr>
        <w:tc>
          <w:tcPr>
            <w:tcW w:w="4225" w:type="dxa"/>
          </w:tcPr>
          <w:p w14:paraId="0BEA7717" w14:textId="77777777" w:rsidR="00A91E8E" w:rsidRPr="00A91E8E" w:rsidRDefault="00A91E8E" w:rsidP="00545DE0">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rPr>
              <w:t>Transaction expenses (2% Enterprise Value)</w:t>
            </w:r>
          </w:p>
        </w:tc>
        <w:tc>
          <w:tcPr>
            <w:tcW w:w="1800" w:type="dxa"/>
          </w:tcPr>
          <w:p w14:paraId="3CE772E4" w14:textId="77777777" w:rsidR="00A91E8E" w:rsidRPr="00A91E8E" w:rsidRDefault="00A91E8E" w:rsidP="00545DE0">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rPr>
              <w:t>$ 3,321,500</w:t>
            </w:r>
          </w:p>
        </w:tc>
      </w:tr>
      <w:tr w:rsidR="00A91E8E" w:rsidRPr="00A91E8E" w14:paraId="2BBACF86" w14:textId="77777777" w:rsidTr="00545DE0">
        <w:trPr>
          <w:trHeight w:val="305"/>
        </w:trPr>
        <w:tc>
          <w:tcPr>
            <w:tcW w:w="4225" w:type="dxa"/>
          </w:tcPr>
          <w:p w14:paraId="323184C3" w14:textId="77777777" w:rsidR="00A91E8E" w:rsidRPr="00A91E8E" w:rsidRDefault="00A91E8E" w:rsidP="00545DE0">
            <w:pPr>
              <w:spacing w:after="0" w:line="240" w:lineRule="auto"/>
              <w:rPr>
                <w:rFonts w:ascii="Garamond" w:hAnsi="Garamond"/>
                <w:b/>
                <w:color w:val="000000" w:themeColor="text1"/>
                <w:sz w:val="24"/>
                <w:szCs w:val="24"/>
              </w:rPr>
            </w:pPr>
            <w:r w:rsidRPr="00A91E8E">
              <w:rPr>
                <w:rFonts w:ascii="Garamond" w:hAnsi="Garamond"/>
                <w:b/>
                <w:color w:val="000000" w:themeColor="text1"/>
                <w:sz w:val="24"/>
                <w:szCs w:val="24"/>
              </w:rPr>
              <w:t>TOTAL @ closing</w:t>
            </w:r>
          </w:p>
        </w:tc>
        <w:tc>
          <w:tcPr>
            <w:tcW w:w="1800" w:type="dxa"/>
          </w:tcPr>
          <w:p w14:paraId="30BF08A1" w14:textId="77777777" w:rsidR="00A91E8E" w:rsidRPr="00A91E8E" w:rsidRDefault="00A91E8E" w:rsidP="00545DE0">
            <w:pPr>
              <w:spacing w:after="0" w:line="240" w:lineRule="auto"/>
              <w:rPr>
                <w:rFonts w:ascii="Garamond" w:hAnsi="Garamond"/>
                <w:b/>
                <w:color w:val="000000" w:themeColor="text1"/>
                <w:sz w:val="24"/>
                <w:szCs w:val="24"/>
              </w:rPr>
            </w:pPr>
            <w:r w:rsidRPr="00A91E8E">
              <w:rPr>
                <w:rFonts w:ascii="Garamond" w:hAnsi="Garamond"/>
                <w:b/>
                <w:color w:val="000000" w:themeColor="text1"/>
                <w:sz w:val="24"/>
                <w:szCs w:val="24"/>
              </w:rPr>
              <w:fldChar w:fldCharType="begin"/>
            </w:r>
            <w:r w:rsidRPr="00A91E8E">
              <w:rPr>
                <w:rFonts w:ascii="Garamond" w:hAnsi="Garamond"/>
                <w:b/>
                <w:color w:val="000000" w:themeColor="text1"/>
                <w:sz w:val="24"/>
                <w:szCs w:val="24"/>
              </w:rPr>
              <w:instrText xml:space="preserve"> =SUM(ABOVE) </w:instrText>
            </w:r>
            <w:r w:rsidRPr="00A91E8E">
              <w:rPr>
                <w:rFonts w:ascii="Garamond" w:hAnsi="Garamond"/>
                <w:b/>
                <w:color w:val="000000" w:themeColor="text1"/>
                <w:sz w:val="24"/>
                <w:szCs w:val="24"/>
              </w:rPr>
              <w:fldChar w:fldCharType="separate"/>
            </w:r>
            <w:r w:rsidRPr="00A91E8E">
              <w:rPr>
                <w:rFonts w:ascii="Garamond" w:hAnsi="Garamond"/>
                <w:b/>
                <w:noProof/>
                <w:color w:val="000000" w:themeColor="text1"/>
                <w:sz w:val="24"/>
                <w:szCs w:val="24"/>
              </w:rPr>
              <w:t>$ 156,849,500</w:t>
            </w:r>
            <w:r w:rsidRPr="00A91E8E">
              <w:rPr>
                <w:rFonts w:ascii="Garamond" w:hAnsi="Garamond"/>
                <w:b/>
                <w:color w:val="000000" w:themeColor="text1"/>
                <w:sz w:val="24"/>
                <w:szCs w:val="24"/>
              </w:rPr>
              <w:fldChar w:fldCharType="end"/>
            </w:r>
          </w:p>
        </w:tc>
      </w:tr>
    </w:tbl>
    <w:p w14:paraId="38B802A6" w14:textId="77777777" w:rsidR="00A91E8E" w:rsidRPr="00A91E8E" w:rsidRDefault="00A91E8E" w:rsidP="00A91E8E">
      <w:pPr>
        <w:spacing w:after="0" w:line="240" w:lineRule="auto"/>
        <w:rPr>
          <w:rFonts w:ascii="Garamond" w:hAnsi="Garamond"/>
          <w:color w:val="000000" w:themeColor="text1"/>
          <w:sz w:val="24"/>
          <w:szCs w:val="24"/>
        </w:rPr>
      </w:pPr>
    </w:p>
    <w:tbl>
      <w:tblPr>
        <w:tblW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5"/>
        <w:gridCol w:w="1800"/>
      </w:tblGrid>
      <w:tr w:rsidR="00A91E8E" w:rsidRPr="00A91E8E" w14:paraId="59C3B7A8" w14:textId="77777777" w:rsidTr="00545DE0">
        <w:tc>
          <w:tcPr>
            <w:tcW w:w="4225" w:type="dxa"/>
          </w:tcPr>
          <w:p w14:paraId="064A7246" w14:textId="77777777" w:rsidR="00A91E8E" w:rsidRPr="00A91E8E" w:rsidRDefault="00A91E8E" w:rsidP="00545DE0">
            <w:pPr>
              <w:spacing w:after="0" w:line="240" w:lineRule="auto"/>
              <w:rPr>
                <w:rFonts w:ascii="Garamond" w:hAnsi="Garamond"/>
                <w:i/>
                <w:color w:val="000000" w:themeColor="text1"/>
                <w:sz w:val="24"/>
                <w:szCs w:val="24"/>
              </w:rPr>
            </w:pPr>
            <w:r w:rsidRPr="00A91E8E">
              <w:rPr>
                <w:rFonts w:ascii="Garamond" w:hAnsi="Garamond"/>
                <w:i/>
                <w:color w:val="000000" w:themeColor="text1"/>
                <w:sz w:val="24"/>
                <w:szCs w:val="24"/>
              </w:rPr>
              <w:t>Sources of Funds</w:t>
            </w:r>
          </w:p>
        </w:tc>
        <w:tc>
          <w:tcPr>
            <w:tcW w:w="1800" w:type="dxa"/>
          </w:tcPr>
          <w:p w14:paraId="710EA458" w14:textId="77777777" w:rsidR="00A91E8E" w:rsidRPr="00A91E8E" w:rsidRDefault="00A91E8E" w:rsidP="00545DE0">
            <w:pPr>
              <w:spacing w:after="0" w:line="240" w:lineRule="auto"/>
              <w:rPr>
                <w:rFonts w:ascii="Garamond" w:hAnsi="Garamond"/>
                <w:color w:val="000000" w:themeColor="text1"/>
                <w:sz w:val="24"/>
                <w:szCs w:val="24"/>
              </w:rPr>
            </w:pPr>
          </w:p>
        </w:tc>
      </w:tr>
      <w:tr w:rsidR="00A91E8E" w:rsidRPr="00A91E8E" w14:paraId="21BE1E9A" w14:textId="77777777" w:rsidTr="00545DE0">
        <w:tc>
          <w:tcPr>
            <w:tcW w:w="4225" w:type="dxa"/>
          </w:tcPr>
          <w:p w14:paraId="44699341" w14:textId="77777777" w:rsidR="00A91E8E" w:rsidRPr="00A91E8E" w:rsidRDefault="00A91E8E" w:rsidP="00545DE0">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rPr>
              <w:t>Excess Cash From Seller's Balance Sheet</w:t>
            </w:r>
          </w:p>
        </w:tc>
        <w:tc>
          <w:tcPr>
            <w:tcW w:w="1800" w:type="dxa"/>
          </w:tcPr>
          <w:p w14:paraId="2142FBAF" w14:textId="77777777" w:rsidR="00A91E8E" w:rsidRPr="00A91E8E" w:rsidRDefault="00A91E8E" w:rsidP="00545DE0">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rPr>
              <w:t>$ 5,000,000</w:t>
            </w:r>
          </w:p>
        </w:tc>
      </w:tr>
      <w:tr w:rsidR="00A91E8E" w:rsidRPr="00A91E8E" w14:paraId="2FA796C0" w14:textId="77777777" w:rsidTr="00545DE0">
        <w:tc>
          <w:tcPr>
            <w:tcW w:w="4225" w:type="dxa"/>
          </w:tcPr>
          <w:p w14:paraId="15A8AC00" w14:textId="77777777" w:rsidR="00A91E8E" w:rsidRPr="00A91E8E" w:rsidRDefault="00A91E8E" w:rsidP="00545DE0">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rPr>
              <w:t>Senior Secured Debt (Based upon 80% A/R and 50% Inventory)</w:t>
            </w:r>
          </w:p>
        </w:tc>
        <w:tc>
          <w:tcPr>
            <w:tcW w:w="1800" w:type="dxa"/>
          </w:tcPr>
          <w:p w14:paraId="02DB3C5E" w14:textId="77777777" w:rsidR="00A91E8E" w:rsidRPr="00A91E8E" w:rsidRDefault="00A91E8E" w:rsidP="00545DE0">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rPr>
              <w:t>$ 15,199,000 ($9,876,000 + 5,323,000)</w:t>
            </w:r>
          </w:p>
        </w:tc>
      </w:tr>
      <w:tr w:rsidR="00A91E8E" w:rsidRPr="00A91E8E" w14:paraId="39235310" w14:textId="77777777" w:rsidTr="00545DE0">
        <w:tc>
          <w:tcPr>
            <w:tcW w:w="4225" w:type="dxa"/>
          </w:tcPr>
          <w:p w14:paraId="4B4F0ADC" w14:textId="77777777" w:rsidR="00A91E8E" w:rsidRPr="00A91E8E" w:rsidRDefault="00A91E8E" w:rsidP="00545DE0">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rPr>
              <w:t>Senior Unsecured Debt (Based on 2.5 times of 1</w:t>
            </w:r>
            <w:r w:rsidRPr="00A91E8E">
              <w:rPr>
                <w:rFonts w:ascii="Garamond" w:hAnsi="Garamond"/>
                <w:color w:val="000000" w:themeColor="text1"/>
                <w:sz w:val="24"/>
                <w:szCs w:val="24"/>
                <w:vertAlign w:val="superscript"/>
              </w:rPr>
              <w:t>st</w:t>
            </w:r>
            <w:r w:rsidRPr="00A91E8E">
              <w:rPr>
                <w:rFonts w:ascii="Garamond" w:hAnsi="Garamond"/>
                <w:color w:val="000000" w:themeColor="text1"/>
                <w:sz w:val="24"/>
                <w:szCs w:val="24"/>
              </w:rPr>
              <w:t xml:space="preserve"> yr. Projected Cash Flow)</w:t>
            </w:r>
          </w:p>
        </w:tc>
        <w:tc>
          <w:tcPr>
            <w:tcW w:w="1800" w:type="dxa"/>
          </w:tcPr>
          <w:p w14:paraId="326072DD" w14:textId="77777777" w:rsidR="00A91E8E" w:rsidRPr="00A91E8E" w:rsidRDefault="00A91E8E" w:rsidP="00545DE0">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rPr>
              <w:t>$ 54,447,500</w:t>
            </w:r>
          </w:p>
        </w:tc>
      </w:tr>
      <w:tr w:rsidR="00A91E8E" w:rsidRPr="00A91E8E" w14:paraId="61FC2D78" w14:textId="77777777" w:rsidTr="00545DE0">
        <w:tc>
          <w:tcPr>
            <w:tcW w:w="4225" w:type="dxa"/>
          </w:tcPr>
          <w:p w14:paraId="1B36714B" w14:textId="77777777" w:rsidR="00A91E8E" w:rsidRPr="00A91E8E" w:rsidRDefault="00A91E8E" w:rsidP="00545DE0">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rPr>
              <w:t>Subordinated Convertible Debt</w:t>
            </w:r>
          </w:p>
        </w:tc>
        <w:tc>
          <w:tcPr>
            <w:tcW w:w="1800" w:type="dxa"/>
            <w:tcBorders>
              <w:bottom w:val="single" w:sz="4" w:space="0" w:color="auto"/>
            </w:tcBorders>
          </w:tcPr>
          <w:p w14:paraId="12A513FB" w14:textId="77777777" w:rsidR="00A91E8E" w:rsidRPr="00A91E8E" w:rsidRDefault="00A91E8E" w:rsidP="00545DE0">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rPr>
              <w:t>$ 40,000,000</w:t>
            </w:r>
          </w:p>
        </w:tc>
      </w:tr>
      <w:tr w:rsidR="00A91E8E" w:rsidRPr="00A91E8E" w14:paraId="5756BE53" w14:textId="77777777" w:rsidTr="00545DE0">
        <w:tc>
          <w:tcPr>
            <w:tcW w:w="4225" w:type="dxa"/>
          </w:tcPr>
          <w:p w14:paraId="226931A8" w14:textId="77777777" w:rsidR="00A91E8E" w:rsidRPr="00A91E8E" w:rsidRDefault="00A91E8E" w:rsidP="00545DE0">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rPr>
              <w:t>Total from Sources Other Than Equity</w:t>
            </w:r>
          </w:p>
        </w:tc>
        <w:tc>
          <w:tcPr>
            <w:tcW w:w="1800" w:type="dxa"/>
            <w:tcBorders>
              <w:bottom w:val="single" w:sz="4" w:space="0" w:color="auto"/>
            </w:tcBorders>
            <w:shd w:val="clear" w:color="auto" w:fill="auto"/>
          </w:tcPr>
          <w:p w14:paraId="38A2C470" w14:textId="77777777" w:rsidR="00A91E8E" w:rsidRPr="00A91E8E" w:rsidRDefault="00A91E8E" w:rsidP="00545DE0">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rPr>
              <w:t>$ 114,646,500</w:t>
            </w:r>
          </w:p>
        </w:tc>
      </w:tr>
      <w:tr w:rsidR="00A91E8E" w:rsidRPr="00A91E8E" w14:paraId="5E74B2BE" w14:textId="77777777" w:rsidTr="00545DE0">
        <w:tc>
          <w:tcPr>
            <w:tcW w:w="4225" w:type="dxa"/>
          </w:tcPr>
          <w:p w14:paraId="35D0547D" w14:textId="77777777" w:rsidR="00A91E8E" w:rsidRPr="00A91E8E" w:rsidRDefault="00A91E8E" w:rsidP="00545DE0">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rPr>
              <w:t>Amount of Equity to be Raised</w:t>
            </w:r>
          </w:p>
        </w:tc>
        <w:tc>
          <w:tcPr>
            <w:tcW w:w="1800" w:type="dxa"/>
            <w:shd w:val="clear" w:color="auto" w:fill="auto"/>
          </w:tcPr>
          <w:p w14:paraId="14460D30" w14:textId="77777777" w:rsidR="00A91E8E" w:rsidRPr="00A91E8E" w:rsidRDefault="00A91E8E" w:rsidP="00545DE0">
            <w:pPr>
              <w:spacing w:after="0" w:line="240" w:lineRule="auto"/>
              <w:rPr>
                <w:rFonts w:ascii="Garamond" w:hAnsi="Garamond"/>
                <w:color w:val="000000" w:themeColor="text1"/>
                <w:sz w:val="24"/>
                <w:szCs w:val="24"/>
              </w:rPr>
            </w:pPr>
            <w:r w:rsidRPr="00A91E8E">
              <w:rPr>
                <w:rFonts w:ascii="Garamond" w:hAnsi="Garamond"/>
                <w:color w:val="000000" w:themeColor="text1"/>
                <w:sz w:val="24"/>
                <w:szCs w:val="24"/>
              </w:rPr>
              <w:t>$   42,203,000</w:t>
            </w:r>
          </w:p>
        </w:tc>
      </w:tr>
      <w:tr w:rsidR="00A91E8E" w:rsidRPr="00A91E8E" w14:paraId="7E903989" w14:textId="77777777" w:rsidTr="00545DE0">
        <w:tc>
          <w:tcPr>
            <w:tcW w:w="4225" w:type="dxa"/>
          </w:tcPr>
          <w:p w14:paraId="3DFA07BA" w14:textId="77777777" w:rsidR="00A91E8E" w:rsidRPr="00A91E8E" w:rsidRDefault="00A91E8E" w:rsidP="00545DE0">
            <w:pPr>
              <w:spacing w:after="0" w:line="240" w:lineRule="auto"/>
              <w:rPr>
                <w:rFonts w:ascii="Garamond" w:hAnsi="Garamond"/>
                <w:b/>
                <w:bCs/>
                <w:color w:val="000000" w:themeColor="text1"/>
                <w:sz w:val="24"/>
                <w:szCs w:val="24"/>
              </w:rPr>
            </w:pPr>
            <w:r w:rsidRPr="00A91E8E">
              <w:rPr>
                <w:rFonts w:ascii="Garamond" w:hAnsi="Garamond"/>
                <w:b/>
                <w:bCs/>
                <w:color w:val="000000" w:themeColor="text1"/>
                <w:sz w:val="24"/>
                <w:szCs w:val="24"/>
              </w:rPr>
              <w:t>TOTAL</w:t>
            </w:r>
          </w:p>
        </w:tc>
        <w:tc>
          <w:tcPr>
            <w:tcW w:w="1800" w:type="dxa"/>
          </w:tcPr>
          <w:p w14:paraId="3C074935" w14:textId="77777777" w:rsidR="00A91E8E" w:rsidRPr="00A91E8E" w:rsidRDefault="00A91E8E" w:rsidP="00545DE0">
            <w:pPr>
              <w:spacing w:after="0" w:line="240" w:lineRule="auto"/>
              <w:rPr>
                <w:rFonts w:ascii="Garamond" w:hAnsi="Garamond"/>
                <w:b/>
                <w:bCs/>
                <w:color w:val="000000" w:themeColor="text1"/>
                <w:sz w:val="24"/>
                <w:szCs w:val="24"/>
              </w:rPr>
            </w:pPr>
            <w:r w:rsidRPr="00A91E8E">
              <w:rPr>
                <w:rFonts w:ascii="Garamond" w:hAnsi="Garamond"/>
                <w:b/>
                <w:bCs/>
                <w:color w:val="000000" w:themeColor="text1"/>
                <w:sz w:val="24"/>
                <w:szCs w:val="24"/>
              </w:rPr>
              <w:t>$156,849,500</w:t>
            </w:r>
          </w:p>
        </w:tc>
      </w:tr>
    </w:tbl>
    <w:p w14:paraId="7DFC4150" w14:textId="77777777" w:rsidR="00A91E8E" w:rsidRPr="00A91E8E" w:rsidRDefault="00A91E8E" w:rsidP="00A91E8E">
      <w:pPr>
        <w:spacing w:after="0" w:line="240" w:lineRule="auto"/>
        <w:rPr>
          <w:rFonts w:ascii="Garamond" w:hAnsi="Garamond"/>
          <w:color w:val="000000" w:themeColor="text1"/>
          <w:sz w:val="24"/>
          <w:szCs w:val="24"/>
        </w:rPr>
      </w:pPr>
    </w:p>
    <w:p w14:paraId="5162A6B4" w14:textId="77777777" w:rsidR="00A91E8E" w:rsidRPr="00A91E8E" w:rsidRDefault="00A91E8E" w:rsidP="00A91E8E">
      <w:pPr>
        <w:spacing w:after="0" w:line="240" w:lineRule="auto"/>
        <w:jc w:val="both"/>
        <w:rPr>
          <w:rFonts w:ascii="Garamond" w:hAnsi="Garamond"/>
          <w:color w:val="000000" w:themeColor="text1"/>
          <w:sz w:val="24"/>
          <w:szCs w:val="24"/>
        </w:rPr>
      </w:pPr>
      <w:r w:rsidRPr="00A91E8E">
        <w:rPr>
          <w:rFonts w:ascii="Garamond" w:hAnsi="Garamond"/>
          <w:color w:val="000000" w:themeColor="text1"/>
          <w:sz w:val="24"/>
          <w:szCs w:val="24"/>
        </w:rPr>
        <w:t>Suppose instead that the buyer assesses an enterprise value of $160,000,000 and anticipates a transaction fee of 1% of enterprise value. What will be the updated deal structure (including net purchase price payable to sellers, sources of funds and uses of funds), assuming that all else remains the same and that the firm cannot raise any more than 40,000,000 in convertible debt?</w:t>
      </w:r>
    </w:p>
    <w:p w14:paraId="50A21EFB" w14:textId="77777777" w:rsidR="00A91E8E" w:rsidRPr="00A91E8E" w:rsidRDefault="000755F9" w:rsidP="00A91E8E">
      <w:pPr>
        <w:spacing w:after="0" w:line="240" w:lineRule="auto"/>
        <w:rPr>
          <w:rFonts w:ascii="Garamond" w:hAnsi="Garamond"/>
          <w:color w:val="000000" w:themeColor="text1"/>
        </w:rPr>
      </w:pPr>
      <w:r>
        <w:rPr>
          <w:rFonts w:ascii="Garamond" w:hAnsi="Garamond"/>
          <w:i/>
          <w:color w:val="000000" w:themeColor="text1"/>
          <w:sz w:val="24"/>
          <w:szCs w:val="24"/>
        </w:rPr>
        <w:t>(</w:t>
      </w:r>
      <w:r w:rsidR="00A91E8E" w:rsidRPr="00A91E8E">
        <w:rPr>
          <w:rFonts w:ascii="Garamond" w:hAnsi="Garamond"/>
          <w:i/>
          <w:color w:val="000000" w:themeColor="text1"/>
          <w:sz w:val="24"/>
          <w:szCs w:val="24"/>
        </w:rPr>
        <w:t xml:space="preserve">Hint: please refer to </w:t>
      </w:r>
      <w:r w:rsidR="005F5BDF">
        <w:rPr>
          <w:rFonts w:ascii="Garamond" w:hAnsi="Garamond"/>
          <w:i/>
          <w:color w:val="000000" w:themeColor="text1"/>
          <w:sz w:val="24"/>
          <w:szCs w:val="24"/>
        </w:rPr>
        <w:t xml:space="preserve">relevant </w:t>
      </w:r>
      <w:r w:rsidR="00A91E8E" w:rsidRPr="00A91E8E">
        <w:rPr>
          <w:rFonts w:ascii="Garamond" w:hAnsi="Garamond"/>
          <w:i/>
          <w:color w:val="000000" w:themeColor="text1"/>
          <w:sz w:val="24"/>
          <w:szCs w:val="24"/>
        </w:rPr>
        <w:t>lecture slide set.</w:t>
      </w:r>
      <w:r>
        <w:rPr>
          <w:rFonts w:ascii="Garamond" w:hAnsi="Garamond"/>
          <w:i/>
          <w:color w:val="000000" w:themeColor="text1"/>
          <w:sz w:val="24"/>
          <w:szCs w:val="24"/>
        </w:rPr>
        <w:t>)</w:t>
      </w:r>
    </w:p>
    <w:p w14:paraId="768B69FB" w14:textId="77777777" w:rsidR="00A91E8E" w:rsidRDefault="00A91E8E" w:rsidP="00A91E8E">
      <w:pPr>
        <w:rPr>
          <w:rFonts w:ascii="Garamond" w:hAnsi="Garamond"/>
          <w:b/>
          <w:color w:val="000000" w:themeColor="text1"/>
          <w:sz w:val="24"/>
          <w:szCs w:val="24"/>
          <w:u w:val="single"/>
        </w:rPr>
      </w:pPr>
    </w:p>
    <w:p w14:paraId="5D6DCA7A" w14:textId="77777777" w:rsidR="007777B8" w:rsidRPr="007777B8" w:rsidRDefault="007777B8" w:rsidP="007777B8">
      <w:pPr>
        <w:pStyle w:val="ListParagraph"/>
        <w:numPr>
          <w:ilvl w:val="0"/>
          <w:numId w:val="2"/>
        </w:numPr>
        <w:jc w:val="both"/>
        <w:rPr>
          <w:rFonts w:ascii="Garamond" w:hAnsi="Garamond"/>
          <w:color w:val="000000" w:themeColor="text1"/>
          <w:sz w:val="24"/>
          <w:szCs w:val="24"/>
        </w:rPr>
      </w:pPr>
      <w:r w:rsidRPr="007777B8">
        <w:rPr>
          <w:rFonts w:ascii="Garamond" w:hAnsi="Garamond"/>
          <w:color w:val="000000" w:themeColor="text1"/>
          <w:sz w:val="24"/>
          <w:szCs w:val="24"/>
        </w:rPr>
        <w:t>In class, we discussed the effect of purchasing an acquirer at a price of $84.30/ share for the following acquirer and target characteristics (net earnings, shares outstanding, EPS, and market prices):</w:t>
      </w:r>
    </w:p>
    <w:p w14:paraId="57FD93BE" w14:textId="77777777" w:rsidR="007777B8" w:rsidRPr="00A91E8E" w:rsidRDefault="007777B8" w:rsidP="007777B8">
      <w:pPr>
        <w:pStyle w:val="ListParagraph"/>
        <w:jc w:val="both"/>
        <w:rPr>
          <w:rFonts w:ascii="Garamond" w:hAnsi="Garamond"/>
          <w:color w:val="000000" w:themeColor="text1"/>
          <w:sz w:val="24"/>
          <w:szCs w:val="24"/>
        </w:rPr>
      </w:pPr>
    </w:p>
    <w:tbl>
      <w:tblPr>
        <w:tblW w:w="708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291"/>
        <w:gridCol w:w="2483"/>
        <w:gridCol w:w="2311"/>
      </w:tblGrid>
      <w:tr w:rsidR="007777B8" w:rsidRPr="00A91E8E" w14:paraId="4AC8AFEC" w14:textId="77777777" w:rsidTr="00545DE0">
        <w:trPr>
          <w:trHeight w:val="693"/>
        </w:trPr>
        <w:tc>
          <w:tcPr>
            <w:tcW w:w="1805" w:type="dxa"/>
            <w:shd w:val="clear" w:color="auto" w:fill="auto"/>
            <w:tcMar>
              <w:top w:w="72" w:type="dxa"/>
              <w:left w:w="144" w:type="dxa"/>
              <w:bottom w:w="72" w:type="dxa"/>
              <w:right w:w="144" w:type="dxa"/>
            </w:tcMar>
            <w:hideMark/>
          </w:tcPr>
          <w:p w14:paraId="3619CFAB" w14:textId="77777777" w:rsidR="007777B8" w:rsidRPr="00A91E8E" w:rsidRDefault="007777B8" w:rsidP="00545DE0">
            <w:pPr>
              <w:pStyle w:val="ListParagraph"/>
              <w:jc w:val="both"/>
              <w:rPr>
                <w:rFonts w:ascii="Garamond" w:hAnsi="Garamond"/>
                <w:b/>
                <w:color w:val="000000" w:themeColor="text1"/>
                <w:sz w:val="24"/>
                <w:szCs w:val="24"/>
              </w:rPr>
            </w:pPr>
            <w:r w:rsidRPr="00A91E8E">
              <w:rPr>
                <w:rFonts w:ascii="Garamond" w:hAnsi="Garamond"/>
                <w:b/>
                <w:color w:val="000000" w:themeColor="text1"/>
                <w:sz w:val="24"/>
                <w:szCs w:val="24"/>
              </w:rPr>
              <w:lastRenderedPageBreak/>
              <w:t>Pre-Merger Data</w:t>
            </w:r>
          </w:p>
        </w:tc>
        <w:tc>
          <w:tcPr>
            <w:tcW w:w="2760" w:type="dxa"/>
            <w:shd w:val="clear" w:color="auto" w:fill="auto"/>
            <w:tcMar>
              <w:top w:w="72" w:type="dxa"/>
              <w:left w:w="144" w:type="dxa"/>
              <w:bottom w:w="72" w:type="dxa"/>
              <w:right w:w="144" w:type="dxa"/>
            </w:tcMar>
            <w:hideMark/>
          </w:tcPr>
          <w:p w14:paraId="17409F53" w14:textId="77777777" w:rsidR="007777B8" w:rsidRPr="00A91E8E" w:rsidRDefault="007777B8" w:rsidP="00545DE0">
            <w:pPr>
              <w:pStyle w:val="ListParagraph"/>
              <w:jc w:val="both"/>
              <w:rPr>
                <w:rFonts w:ascii="Garamond" w:hAnsi="Garamond"/>
                <w:b/>
                <w:color w:val="000000" w:themeColor="text1"/>
                <w:sz w:val="24"/>
                <w:szCs w:val="24"/>
              </w:rPr>
            </w:pPr>
            <w:r w:rsidRPr="00A91E8E">
              <w:rPr>
                <w:rFonts w:ascii="Garamond" w:hAnsi="Garamond"/>
                <w:b/>
                <w:color w:val="000000" w:themeColor="text1"/>
                <w:sz w:val="24"/>
                <w:szCs w:val="24"/>
              </w:rPr>
              <w:t>Acquirer</w:t>
            </w:r>
          </w:p>
        </w:tc>
        <w:tc>
          <w:tcPr>
            <w:tcW w:w="2520" w:type="dxa"/>
            <w:shd w:val="clear" w:color="auto" w:fill="auto"/>
            <w:tcMar>
              <w:top w:w="72" w:type="dxa"/>
              <w:left w:w="144" w:type="dxa"/>
              <w:bottom w:w="72" w:type="dxa"/>
              <w:right w:w="144" w:type="dxa"/>
            </w:tcMar>
            <w:hideMark/>
          </w:tcPr>
          <w:p w14:paraId="252D0294" w14:textId="77777777" w:rsidR="007777B8" w:rsidRPr="00A91E8E" w:rsidRDefault="007777B8" w:rsidP="00545DE0">
            <w:pPr>
              <w:pStyle w:val="ListParagraph"/>
              <w:jc w:val="both"/>
              <w:rPr>
                <w:rFonts w:ascii="Garamond" w:hAnsi="Garamond"/>
                <w:b/>
                <w:color w:val="000000" w:themeColor="text1"/>
                <w:sz w:val="24"/>
                <w:szCs w:val="24"/>
              </w:rPr>
            </w:pPr>
            <w:r w:rsidRPr="00A91E8E">
              <w:rPr>
                <w:rFonts w:ascii="Garamond" w:hAnsi="Garamond"/>
                <w:b/>
                <w:color w:val="000000" w:themeColor="text1"/>
                <w:sz w:val="24"/>
                <w:szCs w:val="24"/>
              </w:rPr>
              <w:t>Target</w:t>
            </w:r>
          </w:p>
        </w:tc>
      </w:tr>
      <w:tr w:rsidR="007777B8" w:rsidRPr="00A91E8E" w14:paraId="60B93028" w14:textId="77777777" w:rsidTr="00545DE0">
        <w:trPr>
          <w:trHeight w:val="556"/>
        </w:trPr>
        <w:tc>
          <w:tcPr>
            <w:tcW w:w="1805" w:type="dxa"/>
            <w:shd w:val="clear" w:color="auto" w:fill="auto"/>
            <w:tcMar>
              <w:top w:w="72" w:type="dxa"/>
              <w:left w:w="144" w:type="dxa"/>
              <w:bottom w:w="72" w:type="dxa"/>
              <w:right w:w="144" w:type="dxa"/>
            </w:tcMar>
            <w:hideMark/>
          </w:tcPr>
          <w:p w14:paraId="1011C781" w14:textId="77777777" w:rsidR="007777B8" w:rsidRPr="00A91E8E" w:rsidRDefault="007777B8" w:rsidP="00545DE0">
            <w:pPr>
              <w:pStyle w:val="ListParagraph"/>
              <w:jc w:val="both"/>
              <w:rPr>
                <w:rFonts w:ascii="Garamond" w:hAnsi="Garamond"/>
                <w:b/>
                <w:color w:val="000000" w:themeColor="text1"/>
                <w:sz w:val="24"/>
                <w:szCs w:val="24"/>
              </w:rPr>
            </w:pPr>
            <w:r w:rsidRPr="00A91E8E">
              <w:rPr>
                <w:rFonts w:ascii="Garamond" w:hAnsi="Garamond"/>
                <w:b/>
                <w:color w:val="000000" w:themeColor="text1"/>
                <w:sz w:val="24"/>
                <w:szCs w:val="24"/>
              </w:rPr>
              <w:t>Net Earnings</w:t>
            </w:r>
          </w:p>
        </w:tc>
        <w:tc>
          <w:tcPr>
            <w:tcW w:w="2760" w:type="dxa"/>
            <w:shd w:val="clear" w:color="auto" w:fill="auto"/>
            <w:tcMar>
              <w:top w:w="72" w:type="dxa"/>
              <w:left w:w="144" w:type="dxa"/>
              <w:bottom w:w="72" w:type="dxa"/>
              <w:right w:w="144" w:type="dxa"/>
            </w:tcMar>
            <w:hideMark/>
          </w:tcPr>
          <w:p w14:paraId="151F6061" w14:textId="77777777" w:rsidR="007777B8" w:rsidRPr="00A91E8E" w:rsidRDefault="007777B8" w:rsidP="00545DE0">
            <w:pPr>
              <w:pStyle w:val="ListParagraph"/>
              <w:jc w:val="both"/>
              <w:rPr>
                <w:rFonts w:ascii="Garamond" w:hAnsi="Garamond"/>
                <w:color w:val="000000" w:themeColor="text1"/>
                <w:sz w:val="24"/>
                <w:szCs w:val="24"/>
              </w:rPr>
            </w:pPr>
            <w:r w:rsidRPr="00A91E8E">
              <w:rPr>
                <w:rFonts w:ascii="Garamond" w:hAnsi="Garamond"/>
                <w:color w:val="000000" w:themeColor="text1"/>
                <w:sz w:val="24"/>
                <w:szCs w:val="24"/>
              </w:rPr>
              <w:t>$281,500,000</w:t>
            </w:r>
          </w:p>
        </w:tc>
        <w:tc>
          <w:tcPr>
            <w:tcW w:w="2520" w:type="dxa"/>
            <w:shd w:val="clear" w:color="auto" w:fill="auto"/>
            <w:tcMar>
              <w:top w:w="72" w:type="dxa"/>
              <w:left w:w="144" w:type="dxa"/>
              <w:bottom w:w="72" w:type="dxa"/>
              <w:right w:w="144" w:type="dxa"/>
            </w:tcMar>
            <w:hideMark/>
          </w:tcPr>
          <w:p w14:paraId="6FC12BC6" w14:textId="77777777" w:rsidR="007777B8" w:rsidRPr="00A91E8E" w:rsidRDefault="007777B8" w:rsidP="00545DE0">
            <w:pPr>
              <w:pStyle w:val="ListParagraph"/>
              <w:jc w:val="both"/>
              <w:rPr>
                <w:rFonts w:ascii="Garamond" w:hAnsi="Garamond"/>
                <w:color w:val="000000" w:themeColor="text1"/>
                <w:sz w:val="24"/>
                <w:szCs w:val="24"/>
              </w:rPr>
            </w:pPr>
            <w:r w:rsidRPr="00A91E8E">
              <w:rPr>
                <w:rFonts w:ascii="Garamond" w:hAnsi="Garamond"/>
                <w:color w:val="000000" w:themeColor="text1"/>
                <w:sz w:val="24"/>
                <w:szCs w:val="24"/>
              </w:rPr>
              <w:t>$62,500,000</w:t>
            </w:r>
          </w:p>
        </w:tc>
      </w:tr>
      <w:tr w:rsidR="007777B8" w:rsidRPr="00A91E8E" w14:paraId="7B32C6D1" w14:textId="77777777" w:rsidTr="00545DE0">
        <w:trPr>
          <w:trHeight w:val="727"/>
        </w:trPr>
        <w:tc>
          <w:tcPr>
            <w:tcW w:w="1805" w:type="dxa"/>
            <w:shd w:val="clear" w:color="auto" w:fill="auto"/>
            <w:tcMar>
              <w:top w:w="72" w:type="dxa"/>
              <w:left w:w="144" w:type="dxa"/>
              <w:bottom w:w="72" w:type="dxa"/>
              <w:right w:w="144" w:type="dxa"/>
            </w:tcMar>
            <w:hideMark/>
          </w:tcPr>
          <w:p w14:paraId="3B7957A8" w14:textId="77777777" w:rsidR="007777B8" w:rsidRPr="00A91E8E" w:rsidRDefault="007777B8" w:rsidP="00545DE0">
            <w:pPr>
              <w:pStyle w:val="ListParagraph"/>
              <w:jc w:val="both"/>
              <w:rPr>
                <w:rFonts w:ascii="Garamond" w:hAnsi="Garamond"/>
                <w:b/>
                <w:color w:val="000000" w:themeColor="text1"/>
                <w:sz w:val="24"/>
                <w:szCs w:val="24"/>
              </w:rPr>
            </w:pPr>
            <w:r w:rsidRPr="00A91E8E">
              <w:rPr>
                <w:rFonts w:ascii="Garamond" w:hAnsi="Garamond"/>
                <w:b/>
                <w:color w:val="000000" w:themeColor="text1"/>
                <w:sz w:val="24"/>
                <w:szCs w:val="24"/>
              </w:rPr>
              <w:t xml:space="preserve">Shares Outstanding </w:t>
            </w:r>
          </w:p>
        </w:tc>
        <w:tc>
          <w:tcPr>
            <w:tcW w:w="2760" w:type="dxa"/>
            <w:shd w:val="clear" w:color="auto" w:fill="auto"/>
            <w:tcMar>
              <w:top w:w="72" w:type="dxa"/>
              <w:left w:w="144" w:type="dxa"/>
              <w:bottom w:w="72" w:type="dxa"/>
              <w:right w:w="144" w:type="dxa"/>
            </w:tcMar>
            <w:hideMark/>
          </w:tcPr>
          <w:p w14:paraId="39249BCD" w14:textId="77777777" w:rsidR="007777B8" w:rsidRPr="00A91E8E" w:rsidRDefault="007777B8" w:rsidP="00545DE0">
            <w:pPr>
              <w:pStyle w:val="ListParagraph"/>
              <w:jc w:val="both"/>
              <w:rPr>
                <w:rFonts w:ascii="Garamond" w:hAnsi="Garamond"/>
                <w:color w:val="000000" w:themeColor="text1"/>
                <w:sz w:val="24"/>
                <w:szCs w:val="24"/>
              </w:rPr>
            </w:pPr>
            <w:r w:rsidRPr="00A91E8E">
              <w:rPr>
                <w:rFonts w:ascii="Garamond" w:hAnsi="Garamond"/>
                <w:color w:val="000000" w:themeColor="text1"/>
                <w:sz w:val="24"/>
                <w:szCs w:val="24"/>
              </w:rPr>
              <w:t>112,000,000</w:t>
            </w:r>
          </w:p>
        </w:tc>
        <w:tc>
          <w:tcPr>
            <w:tcW w:w="2520" w:type="dxa"/>
            <w:shd w:val="clear" w:color="auto" w:fill="auto"/>
            <w:tcMar>
              <w:top w:w="72" w:type="dxa"/>
              <w:left w:w="144" w:type="dxa"/>
              <w:bottom w:w="72" w:type="dxa"/>
              <w:right w:w="144" w:type="dxa"/>
            </w:tcMar>
            <w:hideMark/>
          </w:tcPr>
          <w:p w14:paraId="4C79E429" w14:textId="77777777" w:rsidR="007777B8" w:rsidRPr="00A91E8E" w:rsidRDefault="007777B8" w:rsidP="00545DE0">
            <w:pPr>
              <w:pStyle w:val="ListParagraph"/>
              <w:jc w:val="both"/>
              <w:rPr>
                <w:rFonts w:ascii="Garamond" w:hAnsi="Garamond"/>
                <w:color w:val="000000" w:themeColor="text1"/>
                <w:sz w:val="24"/>
                <w:szCs w:val="24"/>
              </w:rPr>
            </w:pPr>
            <w:r w:rsidRPr="00A91E8E">
              <w:rPr>
                <w:rFonts w:ascii="Garamond" w:hAnsi="Garamond"/>
                <w:color w:val="000000" w:themeColor="text1"/>
                <w:sz w:val="24"/>
                <w:szCs w:val="24"/>
              </w:rPr>
              <w:t>18,750,000</w:t>
            </w:r>
          </w:p>
        </w:tc>
      </w:tr>
      <w:tr w:rsidR="007777B8" w:rsidRPr="00A91E8E" w14:paraId="4D7CA48D" w14:textId="77777777" w:rsidTr="00545DE0">
        <w:trPr>
          <w:trHeight w:val="565"/>
        </w:trPr>
        <w:tc>
          <w:tcPr>
            <w:tcW w:w="1805" w:type="dxa"/>
            <w:shd w:val="clear" w:color="auto" w:fill="auto"/>
            <w:tcMar>
              <w:top w:w="72" w:type="dxa"/>
              <w:left w:w="144" w:type="dxa"/>
              <w:bottom w:w="72" w:type="dxa"/>
              <w:right w:w="144" w:type="dxa"/>
            </w:tcMar>
            <w:hideMark/>
          </w:tcPr>
          <w:p w14:paraId="66023C88" w14:textId="77777777" w:rsidR="007777B8" w:rsidRPr="00A91E8E" w:rsidRDefault="007777B8" w:rsidP="00545DE0">
            <w:pPr>
              <w:pStyle w:val="ListParagraph"/>
              <w:jc w:val="both"/>
              <w:rPr>
                <w:rFonts w:ascii="Garamond" w:hAnsi="Garamond"/>
                <w:b/>
                <w:color w:val="000000" w:themeColor="text1"/>
                <w:sz w:val="24"/>
                <w:szCs w:val="24"/>
              </w:rPr>
            </w:pPr>
            <w:r w:rsidRPr="00A91E8E">
              <w:rPr>
                <w:rFonts w:ascii="Garamond" w:hAnsi="Garamond"/>
                <w:b/>
                <w:color w:val="000000" w:themeColor="text1"/>
                <w:sz w:val="24"/>
                <w:szCs w:val="24"/>
              </w:rPr>
              <w:t>EPS</w:t>
            </w:r>
          </w:p>
        </w:tc>
        <w:tc>
          <w:tcPr>
            <w:tcW w:w="2760" w:type="dxa"/>
            <w:shd w:val="clear" w:color="auto" w:fill="auto"/>
            <w:tcMar>
              <w:top w:w="72" w:type="dxa"/>
              <w:left w:w="144" w:type="dxa"/>
              <w:bottom w:w="72" w:type="dxa"/>
              <w:right w:w="144" w:type="dxa"/>
            </w:tcMar>
            <w:hideMark/>
          </w:tcPr>
          <w:p w14:paraId="7ED909F0" w14:textId="77777777" w:rsidR="007777B8" w:rsidRPr="00A91E8E" w:rsidRDefault="007777B8" w:rsidP="00545DE0">
            <w:pPr>
              <w:pStyle w:val="ListParagraph"/>
              <w:jc w:val="both"/>
              <w:rPr>
                <w:rFonts w:ascii="Garamond" w:hAnsi="Garamond"/>
                <w:color w:val="000000" w:themeColor="text1"/>
                <w:sz w:val="24"/>
                <w:szCs w:val="24"/>
              </w:rPr>
            </w:pPr>
            <w:r w:rsidRPr="00A91E8E">
              <w:rPr>
                <w:rFonts w:ascii="Garamond" w:hAnsi="Garamond"/>
                <w:color w:val="000000" w:themeColor="text1"/>
                <w:sz w:val="24"/>
                <w:szCs w:val="24"/>
              </w:rPr>
              <w:t>$2.51</w:t>
            </w:r>
          </w:p>
        </w:tc>
        <w:tc>
          <w:tcPr>
            <w:tcW w:w="2520" w:type="dxa"/>
            <w:shd w:val="clear" w:color="auto" w:fill="auto"/>
            <w:tcMar>
              <w:top w:w="72" w:type="dxa"/>
              <w:left w:w="144" w:type="dxa"/>
              <w:bottom w:w="72" w:type="dxa"/>
              <w:right w:w="144" w:type="dxa"/>
            </w:tcMar>
            <w:hideMark/>
          </w:tcPr>
          <w:p w14:paraId="675F48E7" w14:textId="77777777" w:rsidR="007777B8" w:rsidRPr="00A91E8E" w:rsidRDefault="007777B8" w:rsidP="00545DE0">
            <w:pPr>
              <w:pStyle w:val="ListParagraph"/>
              <w:jc w:val="both"/>
              <w:rPr>
                <w:rFonts w:ascii="Garamond" w:hAnsi="Garamond"/>
                <w:color w:val="000000" w:themeColor="text1"/>
                <w:sz w:val="24"/>
                <w:szCs w:val="24"/>
              </w:rPr>
            </w:pPr>
            <w:r w:rsidRPr="00A91E8E">
              <w:rPr>
                <w:rFonts w:ascii="Garamond" w:hAnsi="Garamond"/>
                <w:color w:val="000000" w:themeColor="text1"/>
                <w:sz w:val="24"/>
                <w:szCs w:val="24"/>
              </w:rPr>
              <w:t>$3.33</w:t>
            </w:r>
          </w:p>
        </w:tc>
      </w:tr>
      <w:tr w:rsidR="007777B8" w:rsidRPr="00A91E8E" w14:paraId="38CFA1B2" w14:textId="77777777" w:rsidTr="00545DE0">
        <w:trPr>
          <w:trHeight w:val="736"/>
        </w:trPr>
        <w:tc>
          <w:tcPr>
            <w:tcW w:w="1805" w:type="dxa"/>
            <w:shd w:val="clear" w:color="auto" w:fill="auto"/>
            <w:tcMar>
              <w:top w:w="72" w:type="dxa"/>
              <w:left w:w="144" w:type="dxa"/>
              <w:bottom w:w="72" w:type="dxa"/>
              <w:right w:w="144" w:type="dxa"/>
            </w:tcMar>
            <w:hideMark/>
          </w:tcPr>
          <w:p w14:paraId="41C19EDF" w14:textId="77777777" w:rsidR="007777B8" w:rsidRPr="00A91E8E" w:rsidRDefault="007777B8" w:rsidP="00545DE0">
            <w:pPr>
              <w:pStyle w:val="ListParagraph"/>
              <w:jc w:val="both"/>
              <w:rPr>
                <w:rFonts w:ascii="Garamond" w:hAnsi="Garamond"/>
                <w:b/>
                <w:color w:val="000000" w:themeColor="text1"/>
                <w:sz w:val="24"/>
                <w:szCs w:val="24"/>
              </w:rPr>
            </w:pPr>
            <w:r w:rsidRPr="00A91E8E">
              <w:rPr>
                <w:rFonts w:ascii="Garamond" w:hAnsi="Garamond"/>
                <w:b/>
                <w:color w:val="000000" w:themeColor="text1"/>
                <w:sz w:val="24"/>
                <w:szCs w:val="24"/>
              </w:rPr>
              <w:t>Market Price/Share</w:t>
            </w:r>
          </w:p>
        </w:tc>
        <w:tc>
          <w:tcPr>
            <w:tcW w:w="2760" w:type="dxa"/>
            <w:shd w:val="clear" w:color="auto" w:fill="auto"/>
            <w:tcMar>
              <w:top w:w="72" w:type="dxa"/>
              <w:left w:w="144" w:type="dxa"/>
              <w:bottom w:w="72" w:type="dxa"/>
              <w:right w:w="144" w:type="dxa"/>
            </w:tcMar>
            <w:hideMark/>
          </w:tcPr>
          <w:p w14:paraId="3BF8AF32" w14:textId="77777777" w:rsidR="007777B8" w:rsidRPr="00A91E8E" w:rsidRDefault="007777B8" w:rsidP="00545DE0">
            <w:pPr>
              <w:pStyle w:val="ListParagraph"/>
              <w:jc w:val="both"/>
              <w:rPr>
                <w:rFonts w:ascii="Garamond" w:hAnsi="Garamond"/>
                <w:color w:val="000000" w:themeColor="text1"/>
                <w:sz w:val="24"/>
                <w:szCs w:val="24"/>
              </w:rPr>
            </w:pPr>
            <w:r w:rsidRPr="00A91E8E">
              <w:rPr>
                <w:rFonts w:ascii="Garamond" w:hAnsi="Garamond"/>
                <w:color w:val="000000" w:themeColor="text1"/>
                <w:sz w:val="24"/>
                <w:szCs w:val="24"/>
              </w:rPr>
              <w:t>$56.25</w:t>
            </w:r>
          </w:p>
        </w:tc>
        <w:tc>
          <w:tcPr>
            <w:tcW w:w="2520" w:type="dxa"/>
            <w:shd w:val="clear" w:color="auto" w:fill="auto"/>
            <w:tcMar>
              <w:top w:w="72" w:type="dxa"/>
              <w:left w:w="144" w:type="dxa"/>
              <w:bottom w:w="72" w:type="dxa"/>
              <w:right w:w="144" w:type="dxa"/>
            </w:tcMar>
            <w:hideMark/>
          </w:tcPr>
          <w:p w14:paraId="4E65F75E" w14:textId="77777777" w:rsidR="007777B8" w:rsidRPr="00A91E8E" w:rsidRDefault="007777B8" w:rsidP="00545DE0">
            <w:pPr>
              <w:pStyle w:val="ListParagraph"/>
              <w:jc w:val="both"/>
              <w:rPr>
                <w:rFonts w:ascii="Garamond" w:hAnsi="Garamond"/>
                <w:color w:val="000000" w:themeColor="text1"/>
                <w:sz w:val="24"/>
                <w:szCs w:val="24"/>
              </w:rPr>
            </w:pPr>
            <w:r w:rsidRPr="00A91E8E">
              <w:rPr>
                <w:rFonts w:ascii="Garamond" w:hAnsi="Garamond"/>
                <w:color w:val="000000" w:themeColor="text1"/>
                <w:sz w:val="24"/>
                <w:szCs w:val="24"/>
              </w:rPr>
              <w:t>$62.50</w:t>
            </w:r>
          </w:p>
        </w:tc>
      </w:tr>
    </w:tbl>
    <w:p w14:paraId="107B0D9F" w14:textId="77777777" w:rsidR="007777B8" w:rsidRPr="00A91E8E" w:rsidRDefault="007777B8" w:rsidP="007777B8">
      <w:pPr>
        <w:pStyle w:val="ListParagraph"/>
        <w:jc w:val="both"/>
        <w:rPr>
          <w:rFonts w:ascii="Garamond" w:hAnsi="Garamond"/>
          <w:color w:val="000000" w:themeColor="text1"/>
          <w:sz w:val="24"/>
          <w:szCs w:val="24"/>
        </w:rPr>
      </w:pPr>
    </w:p>
    <w:p w14:paraId="5BC64C13" w14:textId="77777777" w:rsidR="007777B8" w:rsidRPr="00A91E8E" w:rsidRDefault="007777B8" w:rsidP="007777B8">
      <w:pPr>
        <w:pStyle w:val="ListParagraph"/>
        <w:jc w:val="both"/>
        <w:rPr>
          <w:rFonts w:ascii="Garamond" w:hAnsi="Garamond"/>
          <w:color w:val="000000" w:themeColor="text1"/>
          <w:sz w:val="24"/>
          <w:szCs w:val="24"/>
        </w:rPr>
      </w:pPr>
      <w:r w:rsidRPr="00A91E8E">
        <w:rPr>
          <w:rFonts w:ascii="Garamond" w:hAnsi="Garamond"/>
          <w:color w:val="000000" w:themeColor="text1"/>
          <w:sz w:val="24"/>
          <w:szCs w:val="24"/>
        </w:rPr>
        <w:t xml:space="preserve">Suppose that the target price is now increased to $100. Can you please re-calculate the post-merger EPS of the combined firm, at the new price, under the three assumed funding structure: (i) stock-for-stock exchange, (ii) all cash, or (iii) cash &amp; stock – in the latter instance, please follow the assumption of the class slides of stock payment of 1 acquirer share and the residual being paid in cash? </w:t>
      </w:r>
      <w:r w:rsidRPr="00A91E8E">
        <w:rPr>
          <w:rFonts w:ascii="Garamond" w:hAnsi="Garamond"/>
          <w:i/>
          <w:color w:val="000000" w:themeColor="text1"/>
          <w:sz w:val="24"/>
          <w:szCs w:val="24"/>
        </w:rPr>
        <w:t xml:space="preserve">(Hint: please follow the steps that we discussed in class and that are presented in the slide set). </w:t>
      </w:r>
    </w:p>
    <w:p w14:paraId="61616166" w14:textId="77777777" w:rsidR="007777B8" w:rsidRPr="00A91E8E" w:rsidRDefault="007777B8" w:rsidP="007777B8">
      <w:pPr>
        <w:pStyle w:val="ListParagraph"/>
        <w:jc w:val="both"/>
        <w:rPr>
          <w:rFonts w:ascii="Garamond" w:hAnsi="Garamond"/>
          <w:color w:val="000000" w:themeColor="text1"/>
          <w:sz w:val="24"/>
          <w:szCs w:val="24"/>
        </w:rPr>
      </w:pPr>
    </w:p>
    <w:p w14:paraId="6FE2607E" w14:textId="77777777" w:rsidR="007777B8" w:rsidRPr="00A91E8E" w:rsidRDefault="007777B8" w:rsidP="007777B8">
      <w:pPr>
        <w:pStyle w:val="ListParagraph"/>
        <w:numPr>
          <w:ilvl w:val="0"/>
          <w:numId w:val="2"/>
        </w:numPr>
        <w:jc w:val="both"/>
        <w:rPr>
          <w:rFonts w:ascii="Garamond" w:hAnsi="Garamond"/>
          <w:color w:val="000000" w:themeColor="text1"/>
          <w:sz w:val="24"/>
          <w:szCs w:val="24"/>
        </w:rPr>
      </w:pPr>
      <w:r w:rsidRPr="00A91E8E">
        <w:rPr>
          <w:rFonts w:ascii="Garamond" w:hAnsi="Garamond"/>
          <w:color w:val="000000" w:themeColor="text1"/>
          <w:sz w:val="24"/>
          <w:szCs w:val="24"/>
        </w:rPr>
        <w:t>In class, we discussed the effect of purchasing an acquirer at a price of $84.30/ share for the following acquirer and target characteristics (net earnings, shares outstanding, EPS, and market prices):</w:t>
      </w:r>
    </w:p>
    <w:p w14:paraId="5A9CA4D4" w14:textId="77777777" w:rsidR="007777B8" w:rsidRPr="00A91E8E" w:rsidRDefault="007777B8" w:rsidP="007777B8">
      <w:pPr>
        <w:pStyle w:val="ListParagraph"/>
        <w:jc w:val="both"/>
        <w:rPr>
          <w:rFonts w:ascii="Garamond" w:hAnsi="Garamond"/>
          <w:color w:val="000000" w:themeColor="text1"/>
          <w:sz w:val="24"/>
          <w:szCs w:val="24"/>
        </w:rPr>
      </w:pPr>
    </w:p>
    <w:tbl>
      <w:tblPr>
        <w:tblW w:w="708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291"/>
        <w:gridCol w:w="2483"/>
        <w:gridCol w:w="2311"/>
      </w:tblGrid>
      <w:tr w:rsidR="007777B8" w:rsidRPr="00A91E8E" w14:paraId="4CCB9FAA" w14:textId="77777777" w:rsidTr="00545DE0">
        <w:trPr>
          <w:trHeight w:val="693"/>
        </w:trPr>
        <w:tc>
          <w:tcPr>
            <w:tcW w:w="1805" w:type="dxa"/>
            <w:shd w:val="clear" w:color="auto" w:fill="auto"/>
            <w:tcMar>
              <w:top w:w="72" w:type="dxa"/>
              <w:left w:w="144" w:type="dxa"/>
              <w:bottom w:w="72" w:type="dxa"/>
              <w:right w:w="144" w:type="dxa"/>
            </w:tcMar>
            <w:hideMark/>
          </w:tcPr>
          <w:p w14:paraId="466C37F3" w14:textId="77777777" w:rsidR="007777B8" w:rsidRPr="00A91E8E" w:rsidRDefault="007777B8" w:rsidP="00545DE0">
            <w:pPr>
              <w:pStyle w:val="ListParagraph"/>
              <w:jc w:val="both"/>
              <w:rPr>
                <w:rFonts w:ascii="Garamond" w:hAnsi="Garamond"/>
                <w:b/>
                <w:color w:val="000000" w:themeColor="text1"/>
                <w:sz w:val="24"/>
                <w:szCs w:val="24"/>
              </w:rPr>
            </w:pPr>
            <w:r w:rsidRPr="00A91E8E">
              <w:rPr>
                <w:rFonts w:ascii="Garamond" w:hAnsi="Garamond"/>
                <w:b/>
                <w:color w:val="000000" w:themeColor="text1"/>
                <w:sz w:val="24"/>
                <w:szCs w:val="24"/>
              </w:rPr>
              <w:t>Pre-Merger Data</w:t>
            </w:r>
          </w:p>
        </w:tc>
        <w:tc>
          <w:tcPr>
            <w:tcW w:w="2760" w:type="dxa"/>
            <w:shd w:val="clear" w:color="auto" w:fill="auto"/>
            <w:tcMar>
              <w:top w:w="72" w:type="dxa"/>
              <w:left w:w="144" w:type="dxa"/>
              <w:bottom w:w="72" w:type="dxa"/>
              <w:right w:w="144" w:type="dxa"/>
            </w:tcMar>
            <w:hideMark/>
          </w:tcPr>
          <w:p w14:paraId="40AB4470" w14:textId="77777777" w:rsidR="007777B8" w:rsidRPr="00A91E8E" w:rsidRDefault="007777B8" w:rsidP="00545DE0">
            <w:pPr>
              <w:pStyle w:val="ListParagraph"/>
              <w:jc w:val="both"/>
              <w:rPr>
                <w:rFonts w:ascii="Garamond" w:hAnsi="Garamond"/>
                <w:b/>
                <w:color w:val="000000" w:themeColor="text1"/>
                <w:sz w:val="24"/>
                <w:szCs w:val="24"/>
              </w:rPr>
            </w:pPr>
            <w:r w:rsidRPr="00A91E8E">
              <w:rPr>
                <w:rFonts w:ascii="Garamond" w:hAnsi="Garamond"/>
                <w:b/>
                <w:color w:val="000000" w:themeColor="text1"/>
                <w:sz w:val="24"/>
                <w:szCs w:val="24"/>
              </w:rPr>
              <w:t>Acquirer</w:t>
            </w:r>
          </w:p>
        </w:tc>
        <w:tc>
          <w:tcPr>
            <w:tcW w:w="2520" w:type="dxa"/>
            <w:shd w:val="clear" w:color="auto" w:fill="auto"/>
            <w:tcMar>
              <w:top w:w="72" w:type="dxa"/>
              <w:left w:w="144" w:type="dxa"/>
              <w:bottom w:w="72" w:type="dxa"/>
              <w:right w:w="144" w:type="dxa"/>
            </w:tcMar>
            <w:hideMark/>
          </w:tcPr>
          <w:p w14:paraId="056D4A64" w14:textId="77777777" w:rsidR="007777B8" w:rsidRPr="00A91E8E" w:rsidRDefault="007777B8" w:rsidP="00545DE0">
            <w:pPr>
              <w:pStyle w:val="ListParagraph"/>
              <w:jc w:val="both"/>
              <w:rPr>
                <w:rFonts w:ascii="Garamond" w:hAnsi="Garamond"/>
                <w:b/>
                <w:color w:val="000000" w:themeColor="text1"/>
                <w:sz w:val="24"/>
                <w:szCs w:val="24"/>
              </w:rPr>
            </w:pPr>
            <w:r w:rsidRPr="00A91E8E">
              <w:rPr>
                <w:rFonts w:ascii="Garamond" w:hAnsi="Garamond"/>
                <w:b/>
                <w:color w:val="000000" w:themeColor="text1"/>
                <w:sz w:val="24"/>
                <w:szCs w:val="24"/>
              </w:rPr>
              <w:t>Target</w:t>
            </w:r>
          </w:p>
        </w:tc>
      </w:tr>
      <w:tr w:rsidR="007777B8" w:rsidRPr="00A91E8E" w14:paraId="752BDD37" w14:textId="77777777" w:rsidTr="00545DE0">
        <w:trPr>
          <w:trHeight w:val="556"/>
        </w:trPr>
        <w:tc>
          <w:tcPr>
            <w:tcW w:w="1805" w:type="dxa"/>
            <w:shd w:val="clear" w:color="auto" w:fill="auto"/>
            <w:tcMar>
              <w:top w:w="72" w:type="dxa"/>
              <w:left w:w="144" w:type="dxa"/>
              <w:bottom w:w="72" w:type="dxa"/>
              <w:right w:w="144" w:type="dxa"/>
            </w:tcMar>
            <w:hideMark/>
          </w:tcPr>
          <w:p w14:paraId="3AB92595" w14:textId="77777777" w:rsidR="007777B8" w:rsidRPr="00A91E8E" w:rsidRDefault="007777B8" w:rsidP="00545DE0">
            <w:pPr>
              <w:pStyle w:val="ListParagraph"/>
              <w:jc w:val="both"/>
              <w:rPr>
                <w:rFonts w:ascii="Garamond" w:hAnsi="Garamond"/>
                <w:b/>
                <w:color w:val="000000" w:themeColor="text1"/>
                <w:sz w:val="24"/>
                <w:szCs w:val="24"/>
              </w:rPr>
            </w:pPr>
            <w:r w:rsidRPr="00A91E8E">
              <w:rPr>
                <w:rFonts w:ascii="Garamond" w:hAnsi="Garamond"/>
                <w:b/>
                <w:color w:val="000000" w:themeColor="text1"/>
                <w:sz w:val="24"/>
                <w:szCs w:val="24"/>
              </w:rPr>
              <w:t>Net Earnings</w:t>
            </w:r>
          </w:p>
        </w:tc>
        <w:tc>
          <w:tcPr>
            <w:tcW w:w="2760" w:type="dxa"/>
            <w:shd w:val="clear" w:color="auto" w:fill="auto"/>
            <w:tcMar>
              <w:top w:w="72" w:type="dxa"/>
              <w:left w:w="144" w:type="dxa"/>
              <w:bottom w:w="72" w:type="dxa"/>
              <w:right w:w="144" w:type="dxa"/>
            </w:tcMar>
            <w:hideMark/>
          </w:tcPr>
          <w:p w14:paraId="6BE3A363" w14:textId="77777777" w:rsidR="007777B8" w:rsidRPr="00A91E8E" w:rsidRDefault="007777B8" w:rsidP="00545DE0">
            <w:pPr>
              <w:pStyle w:val="ListParagraph"/>
              <w:jc w:val="both"/>
              <w:rPr>
                <w:rFonts w:ascii="Garamond" w:hAnsi="Garamond"/>
                <w:color w:val="000000" w:themeColor="text1"/>
                <w:sz w:val="24"/>
                <w:szCs w:val="24"/>
              </w:rPr>
            </w:pPr>
            <w:r w:rsidRPr="00A91E8E">
              <w:rPr>
                <w:rFonts w:ascii="Garamond" w:hAnsi="Garamond"/>
                <w:color w:val="000000" w:themeColor="text1"/>
                <w:sz w:val="24"/>
                <w:szCs w:val="24"/>
              </w:rPr>
              <w:t>$281,500,000</w:t>
            </w:r>
          </w:p>
        </w:tc>
        <w:tc>
          <w:tcPr>
            <w:tcW w:w="2520" w:type="dxa"/>
            <w:shd w:val="clear" w:color="auto" w:fill="auto"/>
            <w:tcMar>
              <w:top w:w="72" w:type="dxa"/>
              <w:left w:w="144" w:type="dxa"/>
              <w:bottom w:w="72" w:type="dxa"/>
              <w:right w:w="144" w:type="dxa"/>
            </w:tcMar>
            <w:hideMark/>
          </w:tcPr>
          <w:p w14:paraId="16FFFA23" w14:textId="77777777" w:rsidR="007777B8" w:rsidRPr="00A91E8E" w:rsidRDefault="007777B8" w:rsidP="00545DE0">
            <w:pPr>
              <w:pStyle w:val="ListParagraph"/>
              <w:jc w:val="both"/>
              <w:rPr>
                <w:rFonts w:ascii="Garamond" w:hAnsi="Garamond"/>
                <w:color w:val="000000" w:themeColor="text1"/>
                <w:sz w:val="24"/>
                <w:szCs w:val="24"/>
              </w:rPr>
            </w:pPr>
            <w:r w:rsidRPr="00A91E8E">
              <w:rPr>
                <w:rFonts w:ascii="Garamond" w:hAnsi="Garamond"/>
                <w:color w:val="000000" w:themeColor="text1"/>
                <w:sz w:val="24"/>
                <w:szCs w:val="24"/>
              </w:rPr>
              <w:t>$62,500,000</w:t>
            </w:r>
          </w:p>
        </w:tc>
      </w:tr>
      <w:tr w:rsidR="007777B8" w:rsidRPr="00A91E8E" w14:paraId="41782EF2" w14:textId="77777777" w:rsidTr="00545DE0">
        <w:trPr>
          <w:trHeight w:val="727"/>
        </w:trPr>
        <w:tc>
          <w:tcPr>
            <w:tcW w:w="1805" w:type="dxa"/>
            <w:shd w:val="clear" w:color="auto" w:fill="auto"/>
            <w:tcMar>
              <w:top w:w="72" w:type="dxa"/>
              <w:left w:w="144" w:type="dxa"/>
              <w:bottom w:w="72" w:type="dxa"/>
              <w:right w:w="144" w:type="dxa"/>
            </w:tcMar>
            <w:hideMark/>
          </w:tcPr>
          <w:p w14:paraId="2ED27247" w14:textId="77777777" w:rsidR="007777B8" w:rsidRPr="00A91E8E" w:rsidRDefault="007777B8" w:rsidP="00545DE0">
            <w:pPr>
              <w:pStyle w:val="ListParagraph"/>
              <w:jc w:val="both"/>
              <w:rPr>
                <w:rFonts w:ascii="Garamond" w:hAnsi="Garamond"/>
                <w:b/>
                <w:color w:val="000000" w:themeColor="text1"/>
                <w:sz w:val="24"/>
                <w:szCs w:val="24"/>
              </w:rPr>
            </w:pPr>
            <w:r w:rsidRPr="00A91E8E">
              <w:rPr>
                <w:rFonts w:ascii="Garamond" w:hAnsi="Garamond"/>
                <w:b/>
                <w:color w:val="000000" w:themeColor="text1"/>
                <w:sz w:val="24"/>
                <w:szCs w:val="24"/>
              </w:rPr>
              <w:t xml:space="preserve">Shares Outstanding </w:t>
            </w:r>
          </w:p>
        </w:tc>
        <w:tc>
          <w:tcPr>
            <w:tcW w:w="2760" w:type="dxa"/>
            <w:shd w:val="clear" w:color="auto" w:fill="auto"/>
            <w:tcMar>
              <w:top w:w="72" w:type="dxa"/>
              <w:left w:w="144" w:type="dxa"/>
              <w:bottom w:w="72" w:type="dxa"/>
              <w:right w:w="144" w:type="dxa"/>
            </w:tcMar>
            <w:hideMark/>
          </w:tcPr>
          <w:p w14:paraId="5A76EBD4" w14:textId="77777777" w:rsidR="007777B8" w:rsidRPr="00A91E8E" w:rsidRDefault="007777B8" w:rsidP="00545DE0">
            <w:pPr>
              <w:pStyle w:val="ListParagraph"/>
              <w:jc w:val="both"/>
              <w:rPr>
                <w:rFonts w:ascii="Garamond" w:hAnsi="Garamond"/>
                <w:color w:val="000000" w:themeColor="text1"/>
                <w:sz w:val="24"/>
                <w:szCs w:val="24"/>
              </w:rPr>
            </w:pPr>
            <w:r w:rsidRPr="00A91E8E">
              <w:rPr>
                <w:rFonts w:ascii="Garamond" w:hAnsi="Garamond"/>
                <w:color w:val="000000" w:themeColor="text1"/>
                <w:sz w:val="24"/>
                <w:szCs w:val="24"/>
              </w:rPr>
              <w:t>112,000,000</w:t>
            </w:r>
          </w:p>
        </w:tc>
        <w:tc>
          <w:tcPr>
            <w:tcW w:w="2520" w:type="dxa"/>
            <w:shd w:val="clear" w:color="auto" w:fill="auto"/>
            <w:tcMar>
              <w:top w:w="72" w:type="dxa"/>
              <w:left w:w="144" w:type="dxa"/>
              <w:bottom w:w="72" w:type="dxa"/>
              <w:right w:w="144" w:type="dxa"/>
            </w:tcMar>
            <w:hideMark/>
          </w:tcPr>
          <w:p w14:paraId="1F41FC49" w14:textId="77777777" w:rsidR="007777B8" w:rsidRPr="00A91E8E" w:rsidRDefault="007777B8" w:rsidP="00545DE0">
            <w:pPr>
              <w:pStyle w:val="ListParagraph"/>
              <w:jc w:val="both"/>
              <w:rPr>
                <w:rFonts w:ascii="Garamond" w:hAnsi="Garamond"/>
                <w:color w:val="000000" w:themeColor="text1"/>
                <w:sz w:val="24"/>
                <w:szCs w:val="24"/>
              </w:rPr>
            </w:pPr>
            <w:r w:rsidRPr="00A91E8E">
              <w:rPr>
                <w:rFonts w:ascii="Garamond" w:hAnsi="Garamond"/>
                <w:color w:val="000000" w:themeColor="text1"/>
                <w:sz w:val="24"/>
                <w:szCs w:val="24"/>
              </w:rPr>
              <w:t>18,750,000</w:t>
            </w:r>
          </w:p>
        </w:tc>
      </w:tr>
      <w:tr w:rsidR="007777B8" w:rsidRPr="00A91E8E" w14:paraId="79574FB6" w14:textId="77777777" w:rsidTr="00545DE0">
        <w:trPr>
          <w:trHeight w:val="565"/>
        </w:trPr>
        <w:tc>
          <w:tcPr>
            <w:tcW w:w="1805" w:type="dxa"/>
            <w:shd w:val="clear" w:color="auto" w:fill="auto"/>
            <w:tcMar>
              <w:top w:w="72" w:type="dxa"/>
              <w:left w:w="144" w:type="dxa"/>
              <w:bottom w:w="72" w:type="dxa"/>
              <w:right w:w="144" w:type="dxa"/>
            </w:tcMar>
            <w:hideMark/>
          </w:tcPr>
          <w:p w14:paraId="3AADDD1F" w14:textId="77777777" w:rsidR="007777B8" w:rsidRPr="00A91E8E" w:rsidRDefault="007777B8" w:rsidP="00545DE0">
            <w:pPr>
              <w:pStyle w:val="ListParagraph"/>
              <w:jc w:val="both"/>
              <w:rPr>
                <w:rFonts w:ascii="Garamond" w:hAnsi="Garamond"/>
                <w:b/>
                <w:color w:val="000000" w:themeColor="text1"/>
                <w:sz w:val="24"/>
                <w:szCs w:val="24"/>
              </w:rPr>
            </w:pPr>
            <w:r w:rsidRPr="00A91E8E">
              <w:rPr>
                <w:rFonts w:ascii="Garamond" w:hAnsi="Garamond"/>
                <w:b/>
                <w:color w:val="000000" w:themeColor="text1"/>
                <w:sz w:val="24"/>
                <w:szCs w:val="24"/>
              </w:rPr>
              <w:t>EPS</w:t>
            </w:r>
          </w:p>
        </w:tc>
        <w:tc>
          <w:tcPr>
            <w:tcW w:w="2760" w:type="dxa"/>
            <w:shd w:val="clear" w:color="auto" w:fill="auto"/>
            <w:tcMar>
              <w:top w:w="72" w:type="dxa"/>
              <w:left w:w="144" w:type="dxa"/>
              <w:bottom w:w="72" w:type="dxa"/>
              <w:right w:w="144" w:type="dxa"/>
            </w:tcMar>
            <w:hideMark/>
          </w:tcPr>
          <w:p w14:paraId="3B08B49F" w14:textId="77777777" w:rsidR="007777B8" w:rsidRPr="00A91E8E" w:rsidRDefault="007777B8" w:rsidP="00545DE0">
            <w:pPr>
              <w:pStyle w:val="ListParagraph"/>
              <w:jc w:val="both"/>
              <w:rPr>
                <w:rFonts w:ascii="Garamond" w:hAnsi="Garamond"/>
                <w:color w:val="000000" w:themeColor="text1"/>
                <w:sz w:val="24"/>
                <w:szCs w:val="24"/>
              </w:rPr>
            </w:pPr>
            <w:r w:rsidRPr="00A91E8E">
              <w:rPr>
                <w:rFonts w:ascii="Garamond" w:hAnsi="Garamond"/>
                <w:color w:val="000000" w:themeColor="text1"/>
                <w:sz w:val="24"/>
                <w:szCs w:val="24"/>
              </w:rPr>
              <w:t>$2.51</w:t>
            </w:r>
          </w:p>
        </w:tc>
        <w:tc>
          <w:tcPr>
            <w:tcW w:w="2520" w:type="dxa"/>
            <w:shd w:val="clear" w:color="auto" w:fill="auto"/>
            <w:tcMar>
              <w:top w:w="72" w:type="dxa"/>
              <w:left w:w="144" w:type="dxa"/>
              <w:bottom w:w="72" w:type="dxa"/>
              <w:right w:w="144" w:type="dxa"/>
            </w:tcMar>
            <w:hideMark/>
          </w:tcPr>
          <w:p w14:paraId="580600BE" w14:textId="77777777" w:rsidR="007777B8" w:rsidRPr="00A91E8E" w:rsidRDefault="007777B8" w:rsidP="00545DE0">
            <w:pPr>
              <w:pStyle w:val="ListParagraph"/>
              <w:jc w:val="both"/>
              <w:rPr>
                <w:rFonts w:ascii="Garamond" w:hAnsi="Garamond"/>
                <w:color w:val="000000" w:themeColor="text1"/>
                <w:sz w:val="24"/>
                <w:szCs w:val="24"/>
              </w:rPr>
            </w:pPr>
            <w:r w:rsidRPr="00A91E8E">
              <w:rPr>
                <w:rFonts w:ascii="Garamond" w:hAnsi="Garamond"/>
                <w:color w:val="000000" w:themeColor="text1"/>
                <w:sz w:val="24"/>
                <w:szCs w:val="24"/>
              </w:rPr>
              <w:t>$3.33</w:t>
            </w:r>
          </w:p>
        </w:tc>
      </w:tr>
      <w:tr w:rsidR="007777B8" w:rsidRPr="00A91E8E" w14:paraId="3EB28AA0" w14:textId="77777777" w:rsidTr="00545DE0">
        <w:trPr>
          <w:trHeight w:val="736"/>
        </w:trPr>
        <w:tc>
          <w:tcPr>
            <w:tcW w:w="1805" w:type="dxa"/>
            <w:shd w:val="clear" w:color="auto" w:fill="auto"/>
            <w:tcMar>
              <w:top w:w="72" w:type="dxa"/>
              <w:left w:w="144" w:type="dxa"/>
              <w:bottom w:w="72" w:type="dxa"/>
              <w:right w:w="144" w:type="dxa"/>
            </w:tcMar>
            <w:hideMark/>
          </w:tcPr>
          <w:p w14:paraId="2599FF64" w14:textId="77777777" w:rsidR="007777B8" w:rsidRPr="00A91E8E" w:rsidRDefault="007777B8" w:rsidP="00545DE0">
            <w:pPr>
              <w:pStyle w:val="ListParagraph"/>
              <w:jc w:val="both"/>
              <w:rPr>
                <w:rFonts w:ascii="Garamond" w:hAnsi="Garamond"/>
                <w:b/>
                <w:color w:val="000000" w:themeColor="text1"/>
                <w:sz w:val="24"/>
                <w:szCs w:val="24"/>
              </w:rPr>
            </w:pPr>
            <w:r w:rsidRPr="00A91E8E">
              <w:rPr>
                <w:rFonts w:ascii="Garamond" w:hAnsi="Garamond"/>
                <w:b/>
                <w:color w:val="000000" w:themeColor="text1"/>
                <w:sz w:val="24"/>
                <w:szCs w:val="24"/>
              </w:rPr>
              <w:t>Market Price/Share</w:t>
            </w:r>
          </w:p>
        </w:tc>
        <w:tc>
          <w:tcPr>
            <w:tcW w:w="2760" w:type="dxa"/>
            <w:shd w:val="clear" w:color="auto" w:fill="auto"/>
            <w:tcMar>
              <w:top w:w="72" w:type="dxa"/>
              <w:left w:w="144" w:type="dxa"/>
              <w:bottom w:w="72" w:type="dxa"/>
              <w:right w:w="144" w:type="dxa"/>
            </w:tcMar>
            <w:hideMark/>
          </w:tcPr>
          <w:p w14:paraId="1FE765FD" w14:textId="77777777" w:rsidR="007777B8" w:rsidRPr="00A91E8E" w:rsidRDefault="007777B8" w:rsidP="00545DE0">
            <w:pPr>
              <w:pStyle w:val="ListParagraph"/>
              <w:jc w:val="both"/>
              <w:rPr>
                <w:rFonts w:ascii="Garamond" w:hAnsi="Garamond"/>
                <w:color w:val="000000" w:themeColor="text1"/>
                <w:sz w:val="24"/>
                <w:szCs w:val="24"/>
              </w:rPr>
            </w:pPr>
            <w:r w:rsidRPr="00A91E8E">
              <w:rPr>
                <w:rFonts w:ascii="Garamond" w:hAnsi="Garamond"/>
                <w:color w:val="000000" w:themeColor="text1"/>
                <w:sz w:val="24"/>
                <w:szCs w:val="24"/>
              </w:rPr>
              <w:t>$56.25</w:t>
            </w:r>
          </w:p>
        </w:tc>
        <w:tc>
          <w:tcPr>
            <w:tcW w:w="2520" w:type="dxa"/>
            <w:shd w:val="clear" w:color="auto" w:fill="auto"/>
            <w:tcMar>
              <w:top w:w="72" w:type="dxa"/>
              <w:left w:w="144" w:type="dxa"/>
              <w:bottom w:w="72" w:type="dxa"/>
              <w:right w:w="144" w:type="dxa"/>
            </w:tcMar>
            <w:hideMark/>
          </w:tcPr>
          <w:p w14:paraId="0B405967" w14:textId="77777777" w:rsidR="007777B8" w:rsidRPr="00A91E8E" w:rsidRDefault="007777B8" w:rsidP="00545DE0">
            <w:pPr>
              <w:pStyle w:val="ListParagraph"/>
              <w:jc w:val="both"/>
              <w:rPr>
                <w:rFonts w:ascii="Garamond" w:hAnsi="Garamond"/>
                <w:color w:val="000000" w:themeColor="text1"/>
                <w:sz w:val="24"/>
                <w:szCs w:val="24"/>
              </w:rPr>
            </w:pPr>
            <w:r w:rsidRPr="00A91E8E">
              <w:rPr>
                <w:rFonts w:ascii="Garamond" w:hAnsi="Garamond"/>
                <w:color w:val="000000" w:themeColor="text1"/>
                <w:sz w:val="24"/>
                <w:szCs w:val="24"/>
              </w:rPr>
              <w:t>$62.50</w:t>
            </w:r>
          </w:p>
        </w:tc>
      </w:tr>
    </w:tbl>
    <w:p w14:paraId="627CFD88" w14:textId="77777777" w:rsidR="007777B8" w:rsidRPr="00A91E8E" w:rsidRDefault="007777B8" w:rsidP="007777B8">
      <w:pPr>
        <w:pStyle w:val="ListParagraph"/>
        <w:jc w:val="both"/>
        <w:rPr>
          <w:rFonts w:ascii="Garamond" w:hAnsi="Garamond"/>
          <w:color w:val="000000" w:themeColor="text1"/>
          <w:sz w:val="24"/>
          <w:szCs w:val="24"/>
        </w:rPr>
      </w:pPr>
    </w:p>
    <w:p w14:paraId="70172956" w14:textId="77777777" w:rsidR="007777B8" w:rsidRPr="00A91E8E" w:rsidRDefault="007777B8" w:rsidP="007777B8">
      <w:pPr>
        <w:pStyle w:val="ListParagraph"/>
        <w:jc w:val="both"/>
        <w:rPr>
          <w:rFonts w:ascii="Garamond" w:hAnsi="Garamond"/>
          <w:color w:val="000000" w:themeColor="text1"/>
          <w:sz w:val="24"/>
          <w:szCs w:val="24"/>
        </w:rPr>
      </w:pPr>
      <w:r w:rsidRPr="00A91E8E">
        <w:rPr>
          <w:rFonts w:ascii="Garamond" w:hAnsi="Garamond"/>
          <w:color w:val="000000" w:themeColor="text1"/>
          <w:sz w:val="24"/>
          <w:szCs w:val="24"/>
        </w:rPr>
        <w:t xml:space="preserve">Suppose that the acquisition will generate a revenue enhancement synergy that will result in incremental net earnings of $10,000,000 (incremental to the surviving corporation of the union of the buyer and the seller). Can you please re-calculate the post-merger EPS of the combined </w:t>
      </w:r>
      <w:r w:rsidRPr="00A91E8E">
        <w:rPr>
          <w:rFonts w:ascii="Garamond" w:hAnsi="Garamond"/>
          <w:color w:val="000000" w:themeColor="text1"/>
          <w:sz w:val="24"/>
          <w:szCs w:val="24"/>
        </w:rPr>
        <w:lastRenderedPageBreak/>
        <w:t>firm, assuming the target price stays the same, under the three assumed funding structure</w:t>
      </w:r>
      <w:r>
        <w:rPr>
          <w:rFonts w:ascii="Garamond" w:hAnsi="Garamond"/>
          <w:color w:val="000000" w:themeColor="text1"/>
          <w:sz w:val="24"/>
          <w:szCs w:val="24"/>
        </w:rPr>
        <w:t>s</w:t>
      </w:r>
      <w:r w:rsidRPr="00A91E8E">
        <w:rPr>
          <w:rFonts w:ascii="Garamond" w:hAnsi="Garamond"/>
          <w:color w:val="000000" w:themeColor="text1"/>
          <w:sz w:val="24"/>
          <w:szCs w:val="24"/>
        </w:rPr>
        <w:t xml:space="preserve">: (i) stock-for-stock exchange, (ii) all cash, or (iii) cash &amp; stock – in the latter instance, please follow the assumption of the class slides of stock payment of 1 acquirer share and the residual being paid in cash? </w:t>
      </w:r>
      <w:r w:rsidRPr="00A91E8E">
        <w:rPr>
          <w:rFonts w:ascii="Garamond" w:hAnsi="Garamond"/>
          <w:i/>
          <w:color w:val="000000" w:themeColor="text1"/>
          <w:sz w:val="24"/>
          <w:szCs w:val="24"/>
        </w:rPr>
        <w:t>(Hint: please follow the steps that we discussed in class and that are presented in the slide set).</w:t>
      </w:r>
    </w:p>
    <w:p w14:paraId="4399CDC4" w14:textId="77777777" w:rsidR="007777B8" w:rsidRPr="00A91E8E" w:rsidRDefault="007777B8" w:rsidP="00A91E8E">
      <w:pPr>
        <w:rPr>
          <w:rFonts w:ascii="Garamond" w:hAnsi="Garamond"/>
          <w:b/>
          <w:color w:val="000000" w:themeColor="text1"/>
          <w:sz w:val="24"/>
          <w:szCs w:val="24"/>
          <w:u w:val="single"/>
        </w:rPr>
      </w:pPr>
    </w:p>
    <w:p w14:paraId="7E77A60D" w14:textId="77777777" w:rsidR="00EB09A5" w:rsidRPr="001561FD" w:rsidRDefault="00EB09A5" w:rsidP="00EB09A5">
      <w:pPr>
        <w:jc w:val="center"/>
        <w:rPr>
          <w:rFonts w:ascii="Garamond" w:hAnsi="Garamond"/>
          <w:b/>
          <w:color w:val="000000" w:themeColor="text1"/>
          <w:sz w:val="24"/>
          <w:szCs w:val="24"/>
          <w:u w:val="single"/>
        </w:rPr>
      </w:pPr>
      <w:r>
        <w:rPr>
          <w:rFonts w:ascii="Garamond" w:hAnsi="Garamond"/>
          <w:b/>
          <w:color w:val="000000" w:themeColor="text1"/>
          <w:sz w:val="24"/>
          <w:szCs w:val="24"/>
          <w:u w:val="single"/>
        </w:rPr>
        <w:t>Class #4</w:t>
      </w:r>
      <w:r w:rsidRPr="001561FD">
        <w:rPr>
          <w:rFonts w:ascii="Garamond" w:hAnsi="Garamond"/>
          <w:b/>
          <w:color w:val="000000" w:themeColor="text1"/>
          <w:sz w:val="24"/>
          <w:szCs w:val="24"/>
          <w:u w:val="single"/>
        </w:rPr>
        <w:t>: Contingent Payments</w:t>
      </w:r>
      <w:r w:rsidR="001F012B">
        <w:rPr>
          <w:rFonts w:ascii="Garamond" w:hAnsi="Garamond"/>
          <w:b/>
          <w:color w:val="000000" w:themeColor="text1"/>
          <w:sz w:val="24"/>
          <w:szCs w:val="24"/>
          <w:u w:val="single"/>
        </w:rPr>
        <w:t xml:space="preserve"> in M&amp;A</w:t>
      </w:r>
    </w:p>
    <w:p w14:paraId="4F2A365C" w14:textId="77777777" w:rsidR="00EB09A5" w:rsidRPr="001561FD" w:rsidRDefault="00EB09A5" w:rsidP="00EB09A5">
      <w:pPr>
        <w:pStyle w:val="ListParagraph"/>
        <w:numPr>
          <w:ilvl w:val="0"/>
          <w:numId w:val="2"/>
        </w:numPr>
        <w:jc w:val="both"/>
        <w:rPr>
          <w:rFonts w:ascii="Garamond" w:hAnsi="Garamond"/>
          <w:color w:val="000000" w:themeColor="text1"/>
          <w:sz w:val="24"/>
          <w:szCs w:val="24"/>
        </w:rPr>
      </w:pPr>
      <w:r w:rsidRPr="001561FD">
        <w:rPr>
          <w:rFonts w:ascii="Garamond" w:hAnsi="Garamond"/>
          <w:color w:val="000000" w:themeColor="text1"/>
          <w:sz w:val="24"/>
          <w:szCs w:val="24"/>
        </w:rPr>
        <w:t xml:space="preserve">In class we presented a potential sale of a private firm to a private equity firm. In it, we illustrated the use of </w:t>
      </w:r>
      <w:r w:rsidRPr="001561FD">
        <w:rPr>
          <w:rFonts w:ascii="Garamond" w:hAnsi="Garamond"/>
          <w:i/>
          <w:color w:val="000000" w:themeColor="text1"/>
          <w:sz w:val="24"/>
          <w:szCs w:val="24"/>
        </w:rPr>
        <w:t>an installment note</w:t>
      </w:r>
      <w:r w:rsidRPr="001561FD">
        <w:rPr>
          <w:rFonts w:ascii="Garamond" w:hAnsi="Garamond"/>
          <w:color w:val="000000" w:themeColor="text1"/>
          <w:sz w:val="24"/>
          <w:szCs w:val="24"/>
        </w:rPr>
        <w:t xml:space="preserve"> to pay for the transaction. Please discuss the example. Why </w:t>
      </w:r>
      <w:proofErr w:type="gramStart"/>
      <w:r w:rsidRPr="001561FD">
        <w:rPr>
          <w:rFonts w:ascii="Garamond" w:hAnsi="Garamond"/>
          <w:color w:val="000000" w:themeColor="text1"/>
          <w:sz w:val="24"/>
          <w:szCs w:val="24"/>
        </w:rPr>
        <w:t>is</w:t>
      </w:r>
      <w:proofErr w:type="gramEnd"/>
      <w:r w:rsidRPr="001561FD">
        <w:rPr>
          <w:rFonts w:ascii="Garamond" w:hAnsi="Garamond"/>
          <w:color w:val="000000" w:themeColor="text1"/>
          <w:sz w:val="24"/>
          <w:szCs w:val="24"/>
        </w:rPr>
        <w:t xml:space="preserve"> the use of the installment note necessary? </w:t>
      </w:r>
    </w:p>
    <w:p w14:paraId="21744828" w14:textId="77777777" w:rsidR="00EB09A5" w:rsidRPr="001561FD" w:rsidRDefault="00EB09A5" w:rsidP="00EB09A5">
      <w:pPr>
        <w:pStyle w:val="ListParagraph"/>
        <w:jc w:val="both"/>
        <w:rPr>
          <w:rFonts w:ascii="Garamond" w:hAnsi="Garamond"/>
          <w:i/>
          <w:color w:val="000000" w:themeColor="text1"/>
          <w:sz w:val="24"/>
          <w:szCs w:val="24"/>
        </w:rPr>
      </w:pPr>
      <w:r w:rsidRPr="001561FD">
        <w:rPr>
          <w:rFonts w:ascii="Garamond" w:hAnsi="Garamond"/>
          <w:i/>
          <w:color w:val="000000" w:themeColor="text1"/>
          <w:sz w:val="24"/>
          <w:szCs w:val="24"/>
        </w:rPr>
        <w:t xml:space="preserve">Hint: please refer to the </w:t>
      </w:r>
      <w:r w:rsidR="005F5BDF">
        <w:rPr>
          <w:rFonts w:ascii="Garamond" w:hAnsi="Garamond"/>
          <w:i/>
          <w:color w:val="000000" w:themeColor="text1"/>
          <w:sz w:val="24"/>
          <w:szCs w:val="24"/>
        </w:rPr>
        <w:t>relevant</w:t>
      </w:r>
      <w:r w:rsidRPr="001561FD">
        <w:rPr>
          <w:rFonts w:ascii="Garamond" w:hAnsi="Garamond"/>
          <w:i/>
          <w:color w:val="000000" w:themeColor="text1"/>
          <w:sz w:val="24"/>
          <w:szCs w:val="24"/>
        </w:rPr>
        <w:t xml:space="preserve"> </w:t>
      </w:r>
      <w:r w:rsidR="005F5BDF">
        <w:rPr>
          <w:rFonts w:ascii="Garamond" w:hAnsi="Garamond"/>
          <w:i/>
          <w:color w:val="000000" w:themeColor="text1"/>
          <w:sz w:val="24"/>
          <w:szCs w:val="24"/>
        </w:rPr>
        <w:t xml:space="preserve">slide set, dedicated to installment notes, that is </w:t>
      </w:r>
      <w:r w:rsidRPr="001561FD">
        <w:rPr>
          <w:rFonts w:ascii="Garamond" w:hAnsi="Garamond"/>
          <w:i/>
          <w:color w:val="000000" w:themeColor="text1"/>
          <w:sz w:val="24"/>
          <w:szCs w:val="24"/>
        </w:rPr>
        <w:t>posted on Canvas.</w:t>
      </w:r>
    </w:p>
    <w:p w14:paraId="0500ED1E" w14:textId="77777777" w:rsidR="00EB09A5" w:rsidRPr="001561FD" w:rsidRDefault="00EB09A5" w:rsidP="00EB09A5">
      <w:pPr>
        <w:pStyle w:val="ListParagraph"/>
        <w:jc w:val="both"/>
        <w:rPr>
          <w:rFonts w:ascii="Garamond" w:hAnsi="Garamond"/>
          <w:color w:val="000000" w:themeColor="text1"/>
          <w:sz w:val="24"/>
          <w:szCs w:val="24"/>
        </w:rPr>
      </w:pPr>
    </w:p>
    <w:p w14:paraId="0F954F6C" w14:textId="77777777" w:rsidR="00EB09A5" w:rsidRPr="001561FD" w:rsidRDefault="00EB09A5" w:rsidP="00EB09A5">
      <w:pPr>
        <w:pStyle w:val="ListParagraph"/>
        <w:numPr>
          <w:ilvl w:val="0"/>
          <w:numId w:val="2"/>
        </w:numPr>
        <w:jc w:val="both"/>
        <w:rPr>
          <w:rFonts w:ascii="Garamond" w:hAnsi="Garamond"/>
          <w:color w:val="000000" w:themeColor="text1"/>
          <w:sz w:val="24"/>
          <w:szCs w:val="24"/>
        </w:rPr>
      </w:pPr>
      <w:r w:rsidRPr="001561FD">
        <w:rPr>
          <w:rFonts w:ascii="Garamond" w:hAnsi="Garamond"/>
          <w:color w:val="000000" w:themeColor="text1"/>
          <w:sz w:val="24"/>
          <w:szCs w:val="24"/>
        </w:rPr>
        <w:t xml:space="preserve">In class, we have examined the mechanism of an earnout. Suppose that a buyer (A) and a seller (T) are contemplating a transaction with the following private valuations, causing them to disagree on the price. </w:t>
      </w:r>
    </w:p>
    <w:p w14:paraId="6E14AC90" w14:textId="77777777" w:rsidR="00EB09A5" w:rsidRPr="001561FD" w:rsidRDefault="00EB09A5" w:rsidP="00EB09A5">
      <w:pPr>
        <w:jc w:val="both"/>
        <w:rPr>
          <w:rFonts w:ascii="Garamond" w:hAnsi="Garamond"/>
          <w:color w:val="000000" w:themeColor="text1"/>
          <w:sz w:val="24"/>
          <w:szCs w:val="24"/>
        </w:rPr>
      </w:pPr>
      <w:r w:rsidRPr="001561FD">
        <w:rPr>
          <w:rFonts w:ascii="Garamond" w:hAnsi="Garamond"/>
          <w:color w:val="000000" w:themeColor="text1"/>
          <w:sz w:val="24"/>
          <w:szCs w:val="24"/>
        </w:rPr>
        <w:t>Seller’s valuation:</w:t>
      </w:r>
    </w:p>
    <w:tbl>
      <w:tblPr>
        <w:tblW w:w="9850" w:type="dxa"/>
        <w:tblLook w:val="04A0" w:firstRow="1" w:lastRow="0" w:firstColumn="1" w:lastColumn="0" w:noHBand="0" w:noVBand="1"/>
      </w:tblPr>
      <w:tblGrid>
        <w:gridCol w:w="960"/>
        <w:gridCol w:w="960"/>
        <w:gridCol w:w="1308"/>
        <w:gridCol w:w="400"/>
        <w:gridCol w:w="900"/>
        <w:gridCol w:w="440"/>
        <w:gridCol w:w="1050"/>
        <w:gridCol w:w="960"/>
        <w:gridCol w:w="960"/>
        <w:gridCol w:w="960"/>
        <w:gridCol w:w="960"/>
      </w:tblGrid>
      <w:tr w:rsidR="00EB09A5" w:rsidRPr="001561FD" w14:paraId="3D2EA460" w14:textId="77777777" w:rsidTr="00DE3851">
        <w:trPr>
          <w:trHeight w:val="270"/>
        </w:trPr>
        <w:tc>
          <w:tcPr>
            <w:tcW w:w="960" w:type="dxa"/>
            <w:tcBorders>
              <w:top w:val="nil"/>
              <w:left w:val="nil"/>
              <w:bottom w:val="nil"/>
              <w:right w:val="nil"/>
            </w:tcBorders>
            <w:shd w:val="clear" w:color="auto" w:fill="auto"/>
            <w:noWrap/>
            <w:vAlign w:val="bottom"/>
            <w:hideMark/>
          </w:tcPr>
          <w:p w14:paraId="2A2CF159" w14:textId="77777777" w:rsidR="00EB09A5" w:rsidRPr="001561FD" w:rsidRDefault="00EB09A5" w:rsidP="00DE3851">
            <w:pPr>
              <w:spacing w:after="0" w:line="240" w:lineRule="auto"/>
              <w:rPr>
                <w:rFonts w:ascii="Times New Roman" w:eastAsia="Times New Roman" w:hAnsi="Times New Roman" w:cs="Times New Roman"/>
                <w:color w:val="000000" w:themeColor="text1"/>
                <w:sz w:val="24"/>
                <w:szCs w:val="24"/>
              </w:rPr>
            </w:pPr>
          </w:p>
        </w:tc>
        <w:tc>
          <w:tcPr>
            <w:tcW w:w="960" w:type="dxa"/>
            <w:tcBorders>
              <w:top w:val="nil"/>
              <w:left w:val="nil"/>
              <w:bottom w:val="nil"/>
              <w:right w:val="nil"/>
            </w:tcBorders>
            <w:shd w:val="clear" w:color="auto" w:fill="auto"/>
            <w:noWrap/>
            <w:vAlign w:val="bottom"/>
            <w:hideMark/>
          </w:tcPr>
          <w:p w14:paraId="19339F81"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1300" w:type="dxa"/>
            <w:tcBorders>
              <w:top w:val="nil"/>
              <w:left w:val="nil"/>
              <w:bottom w:val="nil"/>
              <w:right w:val="nil"/>
            </w:tcBorders>
            <w:shd w:val="clear" w:color="auto" w:fill="auto"/>
            <w:noWrap/>
            <w:vAlign w:val="bottom"/>
            <w:hideMark/>
          </w:tcPr>
          <w:p w14:paraId="6C7AC5DE"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00" w:type="dxa"/>
            <w:tcBorders>
              <w:top w:val="nil"/>
              <w:left w:val="nil"/>
              <w:bottom w:val="nil"/>
              <w:right w:val="nil"/>
            </w:tcBorders>
            <w:shd w:val="clear" w:color="auto" w:fill="auto"/>
            <w:noWrap/>
            <w:vAlign w:val="bottom"/>
            <w:hideMark/>
          </w:tcPr>
          <w:p w14:paraId="3D05C3B8"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00" w:type="dxa"/>
            <w:tcBorders>
              <w:top w:val="nil"/>
              <w:left w:val="nil"/>
              <w:bottom w:val="nil"/>
              <w:right w:val="nil"/>
            </w:tcBorders>
            <w:shd w:val="clear" w:color="auto" w:fill="auto"/>
            <w:noWrap/>
            <w:vAlign w:val="bottom"/>
            <w:hideMark/>
          </w:tcPr>
          <w:p w14:paraId="21323D3E"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40" w:type="dxa"/>
            <w:tcBorders>
              <w:top w:val="nil"/>
              <w:left w:val="nil"/>
              <w:bottom w:val="nil"/>
              <w:right w:val="nil"/>
            </w:tcBorders>
            <w:shd w:val="clear" w:color="auto" w:fill="auto"/>
            <w:noWrap/>
            <w:vAlign w:val="bottom"/>
            <w:hideMark/>
          </w:tcPr>
          <w:p w14:paraId="1F642D5F"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10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2D51AD" w14:textId="77777777" w:rsidR="00EB09A5" w:rsidRPr="001561FD" w:rsidRDefault="00EB09A5" w:rsidP="00DE3851">
            <w:pPr>
              <w:spacing w:after="0" w:line="240" w:lineRule="auto"/>
              <w:jc w:val="center"/>
              <w:rPr>
                <w:rFonts w:ascii="Garamond" w:eastAsia="Times New Roman" w:hAnsi="Garamond" w:cs="Arial"/>
                <w:b/>
                <w:bCs/>
                <w:color w:val="000000" w:themeColor="text1"/>
                <w:sz w:val="20"/>
                <w:szCs w:val="20"/>
              </w:rPr>
            </w:pPr>
            <w:r w:rsidRPr="001561FD">
              <w:rPr>
                <w:rFonts w:ascii="Garamond" w:eastAsia="Times New Roman" w:hAnsi="Garamond" w:cs="Arial"/>
                <w:b/>
                <w:bCs/>
                <w:color w:val="000000" w:themeColor="text1"/>
                <w:sz w:val="20"/>
                <w:szCs w:val="20"/>
              </w:rPr>
              <w:t>SELLER</w:t>
            </w:r>
          </w:p>
        </w:tc>
        <w:tc>
          <w:tcPr>
            <w:tcW w:w="960" w:type="dxa"/>
            <w:tcBorders>
              <w:top w:val="nil"/>
              <w:left w:val="nil"/>
              <w:bottom w:val="nil"/>
              <w:right w:val="nil"/>
            </w:tcBorders>
            <w:shd w:val="clear" w:color="auto" w:fill="auto"/>
            <w:noWrap/>
            <w:vAlign w:val="bottom"/>
            <w:hideMark/>
          </w:tcPr>
          <w:p w14:paraId="22A35495" w14:textId="77777777" w:rsidR="00EB09A5" w:rsidRPr="001561FD" w:rsidRDefault="00EB09A5" w:rsidP="00DE3851">
            <w:pPr>
              <w:spacing w:after="0" w:line="240" w:lineRule="auto"/>
              <w:jc w:val="center"/>
              <w:rPr>
                <w:rFonts w:ascii="Garamond" w:eastAsia="Times New Roman" w:hAnsi="Garamond" w:cs="Arial"/>
                <w:b/>
                <w:bCs/>
                <w:color w:val="000000" w:themeColor="text1"/>
                <w:sz w:val="20"/>
                <w:szCs w:val="20"/>
              </w:rPr>
            </w:pPr>
          </w:p>
        </w:tc>
        <w:tc>
          <w:tcPr>
            <w:tcW w:w="960" w:type="dxa"/>
            <w:tcBorders>
              <w:top w:val="nil"/>
              <w:left w:val="nil"/>
              <w:bottom w:val="nil"/>
              <w:right w:val="nil"/>
            </w:tcBorders>
            <w:shd w:val="clear" w:color="auto" w:fill="auto"/>
            <w:noWrap/>
            <w:vAlign w:val="bottom"/>
            <w:hideMark/>
          </w:tcPr>
          <w:p w14:paraId="6EF09FD5"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2030A811"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05AC470E"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r>
      <w:tr w:rsidR="00EB09A5" w:rsidRPr="001561FD" w14:paraId="7583BF65" w14:textId="77777777" w:rsidTr="00DE3851">
        <w:trPr>
          <w:trHeight w:val="255"/>
        </w:trPr>
        <w:tc>
          <w:tcPr>
            <w:tcW w:w="1920" w:type="dxa"/>
            <w:gridSpan w:val="2"/>
            <w:tcBorders>
              <w:top w:val="nil"/>
              <w:left w:val="nil"/>
              <w:bottom w:val="nil"/>
              <w:right w:val="nil"/>
            </w:tcBorders>
            <w:shd w:val="clear" w:color="auto" w:fill="auto"/>
            <w:noWrap/>
            <w:vAlign w:val="bottom"/>
            <w:hideMark/>
          </w:tcPr>
          <w:p w14:paraId="4164CADF"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r w:rsidRPr="001561FD">
              <w:rPr>
                <w:rFonts w:ascii="Garamond" w:eastAsia="Times New Roman" w:hAnsi="Garamond" w:cs="Arial"/>
                <w:b/>
                <w:bCs/>
                <w:color w:val="000000" w:themeColor="text1"/>
                <w:sz w:val="20"/>
                <w:szCs w:val="20"/>
              </w:rPr>
              <w:t>Base Year Sales</w:t>
            </w:r>
          </w:p>
        </w:tc>
        <w:tc>
          <w:tcPr>
            <w:tcW w:w="1300" w:type="dxa"/>
            <w:tcBorders>
              <w:top w:val="nil"/>
              <w:left w:val="nil"/>
              <w:bottom w:val="nil"/>
              <w:right w:val="nil"/>
            </w:tcBorders>
            <w:shd w:val="clear" w:color="auto" w:fill="auto"/>
            <w:noWrap/>
            <w:vAlign w:val="bottom"/>
            <w:hideMark/>
          </w:tcPr>
          <w:p w14:paraId="52C7983D"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p>
        </w:tc>
        <w:tc>
          <w:tcPr>
            <w:tcW w:w="400" w:type="dxa"/>
            <w:tcBorders>
              <w:top w:val="nil"/>
              <w:left w:val="nil"/>
              <w:bottom w:val="nil"/>
              <w:right w:val="nil"/>
            </w:tcBorders>
            <w:shd w:val="clear" w:color="auto" w:fill="auto"/>
            <w:noWrap/>
            <w:vAlign w:val="bottom"/>
            <w:hideMark/>
          </w:tcPr>
          <w:p w14:paraId="4E284416"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00" w:type="dxa"/>
            <w:tcBorders>
              <w:top w:val="nil"/>
              <w:left w:val="nil"/>
              <w:bottom w:val="nil"/>
              <w:right w:val="nil"/>
            </w:tcBorders>
            <w:shd w:val="clear" w:color="auto" w:fill="auto"/>
            <w:noWrap/>
            <w:vAlign w:val="bottom"/>
            <w:hideMark/>
          </w:tcPr>
          <w:p w14:paraId="79C8D75B"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$10,000 </w:t>
            </w:r>
          </w:p>
        </w:tc>
        <w:tc>
          <w:tcPr>
            <w:tcW w:w="440" w:type="dxa"/>
            <w:tcBorders>
              <w:top w:val="nil"/>
              <w:left w:val="nil"/>
              <w:bottom w:val="nil"/>
              <w:right w:val="nil"/>
            </w:tcBorders>
            <w:shd w:val="clear" w:color="auto" w:fill="auto"/>
            <w:noWrap/>
            <w:vAlign w:val="bottom"/>
            <w:hideMark/>
          </w:tcPr>
          <w:p w14:paraId="28FAB652"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p>
        </w:tc>
        <w:tc>
          <w:tcPr>
            <w:tcW w:w="1050" w:type="dxa"/>
            <w:tcBorders>
              <w:top w:val="nil"/>
              <w:left w:val="nil"/>
              <w:bottom w:val="nil"/>
              <w:right w:val="nil"/>
            </w:tcBorders>
            <w:shd w:val="clear" w:color="auto" w:fill="auto"/>
            <w:noWrap/>
            <w:vAlign w:val="bottom"/>
            <w:hideMark/>
          </w:tcPr>
          <w:p w14:paraId="35312FCC"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3B036DF1"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0D9D7F4F"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6E29BB7C"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520A7051"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r>
      <w:tr w:rsidR="00EB09A5" w:rsidRPr="001561FD" w14:paraId="18070B37" w14:textId="77777777" w:rsidTr="00DE3851">
        <w:trPr>
          <w:trHeight w:val="270"/>
        </w:trPr>
        <w:tc>
          <w:tcPr>
            <w:tcW w:w="3220" w:type="dxa"/>
            <w:gridSpan w:val="3"/>
            <w:tcBorders>
              <w:top w:val="nil"/>
              <w:left w:val="nil"/>
              <w:bottom w:val="nil"/>
              <w:right w:val="nil"/>
            </w:tcBorders>
            <w:shd w:val="clear" w:color="auto" w:fill="auto"/>
            <w:noWrap/>
            <w:vAlign w:val="bottom"/>
            <w:hideMark/>
          </w:tcPr>
          <w:p w14:paraId="5A527C14"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r w:rsidRPr="001561FD">
              <w:rPr>
                <w:rFonts w:ascii="Garamond" w:eastAsia="Times New Roman" w:hAnsi="Garamond" w:cs="Arial"/>
                <w:b/>
                <w:bCs/>
                <w:color w:val="000000" w:themeColor="text1"/>
                <w:sz w:val="20"/>
                <w:szCs w:val="20"/>
              </w:rPr>
              <w:t>Earnout Period, in Years</w:t>
            </w:r>
          </w:p>
        </w:tc>
        <w:tc>
          <w:tcPr>
            <w:tcW w:w="400" w:type="dxa"/>
            <w:tcBorders>
              <w:top w:val="nil"/>
              <w:left w:val="nil"/>
              <w:bottom w:val="nil"/>
              <w:right w:val="nil"/>
            </w:tcBorders>
            <w:shd w:val="clear" w:color="auto" w:fill="auto"/>
            <w:noWrap/>
            <w:vAlign w:val="bottom"/>
            <w:hideMark/>
          </w:tcPr>
          <w:p w14:paraId="296EE4CE"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p>
        </w:tc>
        <w:tc>
          <w:tcPr>
            <w:tcW w:w="900" w:type="dxa"/>
            <w:tcBorders>
              <w:top w:val="nil"/>
              <w:left w:val="nil"/>
              <w:bottom w:val="nil"/>
              <w:right w:val="nil"/>
            </w:tcBorders>
            <w:shd w:val="clear" w:color="auto" w:fill="auto"/>
            <w:noWrap/>
            <w:vAlign w:val="bottom"/>
            <w:hideMark/>
          </w:tcPr>
          <w:p w14:paraId="1E4C8F00" w14:textId="77777777" w:rsidR="00EB09A5" w:rsidRPr="001561FD" w:rsidRDefault="00EB09A5" w:rsidP="00DE3851">
            <w:pPr>
              <w:spacing w:after="0" w:line="240" w:lineRule="auto"/>
              <w:jc w:val="center"/>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5</w:t>
            </w:r>
          </w:p>
        </w:tc>
        <w:tc>
          <w:tcPr>
            <w:tcW w:w="440" w:type="dxa"/>
            <w:tcBorders>
              <w:top w:val="nil"/>
              <w:left w:val="nil"/>
              <w:bottom w:val="nil"/>
              <w:right w:val="nil"/>
            </w:tcBorders>
            <w:shd w:val="clear" w:color="auto" w:fill="auto"/>
            <w:noWrap/>
            <w:vAlign w:val="bottom"/>
            <w:hideMark/>
          </w:tcPr>
          <w:p w14:paraId="7A16B682" w14:textId="77777777" w:rsidR="00EB09A5" w:rsidRPr="001561FD" w:rsidRDefault="00EB09A5" w:rsidP="00DE3851">
            <w:pPr>
              <w:spacing w:after="0" w:line="240" w:lineRule="auto"/>
              <w:jc w:val="center"/>
              <w:rPr>
                <w:rFonts w:ascii="Garamond" w:eastAsia="Times New Roman" w:hAnsi="Garamond" w:cs="Arial"/>
                <w:color w:val="000000" w:themeColor="text1"/>
                <w:sz w:val="20"/>
                <w:szCs w:val="20"/>
              </w:rPr>
            </w:pPr>
          </w:p>
        </w:tc>
        <w:tc>
          <w:tcPr>
            <w:tcW w:w="1050" w:type="dxa"/>
            <w:tcBorders>
              <w:top w:val="nil"/>
              <w:left w:val="nil"/>
              <w:bottom w:val="single" w:sz="8" w:space="0" w:color="auto"/>
              <w:right w:val="nil"/>
            </w:tcBorders>
            <w:shd w:val="clear" w:color="auto" w:fill="auto"/>
            <w:noWrap/>
            <w:vAlign w:val="bottom"/>
            <w:hideMark/>
          </w:tcPr>
          <w:p w14:paraId="54648C51" w14:textId="77777777" w:rsidR="00EB09A5" w:rsidRPr="001561FD" w:rsidRDefault="00EB09A5" w:rsidP="00DE3851">
            <w:pPr>
              <w:spacing w:after="0" w:line="240" w:lineRule="auto"/>
              <w:jc w:val="center"/>
              <w:rPr>
                <w:rFonts w:ascii="Garamond" w:eastAsia="Times New Roman" w:hAnsi="Garamond" w:cs="Arial"/>
                <w:b/>
                <w:bCs/>
                <w:color w:val="000000" w:themeColor="text1"/>
                <w:sz w:val="20"/>
                <w:szCs w:val="20"/>
              </w:rPr>
            </w:pPr>
            <w:r w:rsidRPr="001561FD">
              <w:rPr>
                <w:rFonts w:ascii="Garamond" w:eastAsia="Times New Roman" w:hAnsi="Garamond" w:cs="Arial"/>
                <w:b/>
                <w:bCs/>
                <w:color w:val="000000" w:themeColor="text1"/>
                <w:sz w:val="20"/>
                <w:szCs w:val="20"/>
              </w:rPr>
              <w:t>Year 1</w:t>
            </w:r>
          </w:p>
        </w:tc>
        <w:tc>
          <w:tcPr>
            <w:tcW w:w="960" w:type="dxa"/>
            <w:tcBorders>
              <w:top w:val="nil"/>
              <w:left w:val="nil"/>
              <w:bottom w:val="single" w:sz="8" w:space="0" w:color="auto"/>
              <w:right w:val="nil"/>
            </w:tcBorders>
            <w:shd w:val="clear" w:color="auto" w:fill="auto"/>
            <w:noWrap/>
            <w:vAlign w:val="bottom"/>
            <w:hideMark/>
          </w:tcPr>
          <w:p w14:paraId="3067D944" w14:textId="77777777" w:rsidR="00EB09A5" w:rsidRPr="001561FD" w:rsidRDefault="00EB09A5" w:rsidP="00DE3851">
            <w:pPr>
              <w:spacing w:after="0" w:line="240" w:lineRule="auto"/>
              <w:jc w:val="center"/>
              <w:rPr>
                <w:rFonts w:ascii="Garamond" w:eastAsia="Times New Roman" w:hAnsi="Garamond" w:cs="Arial"/>
                <w:b/>
                <w:bCs/>
                <w:color w:val="000000" w:themeColor="text1"/>
                <w:sz w:val="20"/>
                <w:szCs w:val="20"/>
              </w:rPr>
            </w:pPr>
            <w:r w:rsidRPr="001561FD">
              <w:rPr>
                <w:rFonts w:ascii="Garamond" w:eastAsia="Times New Roman" w:hAnsi="Garamond" w:cs="Arial"/>
                <w:b/>
                <w:bCs/>
                <w:color w:val="000000" w:themeColor="text1"/>
                <w:sz w:val="20"/>
                <w:szCs w:val="20"/>
              </w:rPr>
              <w:t>Year 2</w:t>
            </w:r>
          </w:p>
        </w:tc>
        <w:tc>
          <w:tcPr>
            <w:tcW w:w="960" w:type="dxa"/>
            <w:tcBorders>
              <w:top w:val="nil"/>
              <w:left w:val="nil"/>
              <w:bottom w:val="single" w:sz="8" w:space="0" w:color="auto"/>
              <w:right w:val="nil"/>
            </w:tcBorders>
            <w:shd w:val="clear" w:color="auto" w:fill="auto"/>
            <w:noWrap/>
            <w:vAlign w:val="bottom"/>
            <w:hideMark/>
          </w:tcPr>
          <w:p w14:paraId="1B06D761" w14:textId="77777777" w:rsidR="00EB09A5" w:rsidRPr="001561FD" w:rsidRDefault="00EB09A5" w:rsidP="00DE3851">
            <w:pPr>
              <w:spacing w:after="0" w:line="240" w:lineRule="auto"/>
              <w:jc w:val="center"/>
              <w:rPr>
                <w:rFonts w:ascii="Garamond" w:eastAsia="Times New Roman" w:hAnsi="Garamond" w:cs="Arial"/>
                <w:b/>
                <w:bCs/>
                <w:color w:val="000000" w:themeColor="text1"/>
                <w:sz w:val="20"/>
                <w:szCs w:val="20"/>
              </w:rPr>
            </w:pPr>
            <w:r w:rsidRPr="001561FD">
              <w:rPr>
                <w:rFonts w:ascii="Garamond" w:eastAsia="Times New Roman" w:hAnsi="Garamond" w:cs="Arial"/>
                <w:b/>
                <w:bCs/>
                <w:color w:val="000000" w:themeColor="text1"/>
                <w:sz w:val="20"/>
                <w:szCs w:val="20"/>
              </w:rPr>
              <w:t>Year 3</w:t>
            </w:r>
          </w:p>
        </w:tc>
        <w:tc>
          <w:tcPr>
            <w:tcW w:w="960" w:type="dxa"/>
            <w:tcBorders>
              <w:top w:val="nil"/>
              <w:left w:val="nil"/>
              <w:bottom w:val="single" w:sz="8" w:space="0" w:color="auto"/>
              <w:right w:val="nil"/>
            </w:tcBorders>
            <w:shd w:val="clear" w:color="auto" w:fill="auto"/>
            <w:noWrap/>
            <w:vAlign w:val="bottom"/>
            <w:hideMark/>
          </w:tcPr>
          <w:p w14:paraId="70815743" w14:textId="77777777" w:rsidR="00EB09A5" w:rsidRPr="001561FD" w:rsidRDefault="00EB09A5" w:rsidP="00DE3851">
            <w:pPr>
              <w:spacing w:after="0" w:line="240" w:lineRule="auto"/>
              <w:jc w:val="center"/>
              <w:rPr>
                <w:rFonts w:ascii="Garamond" w:eastAsia="Times New Roman" w:hAnsi="Garamond" w:cs="Arial"/>
                <w:b/>
                <w:bCs/>
                <w:color w:val="000000" w:themeColor="text1"/>
                <w:sz w:val="20"/>
                <w:szCs w:val="20"/>
              </w:rPr>
            </w:pPr>
            <w:r w:rsidRPr="001561FD">
              <w:rPr>
                <w:rFonts w:ascii="Garamond" w:eastAsia="Times New Roman" w:hAnsi="Garamond" w:cs="Arial"/>
                <w:b/>
                <w:bCs/>
                <w:color w:val="000000" w:themeColor="text1"/>
                <w:sz w:val="20"/>
                <w:szCs w:val="20"/>
              </w:rPr>
              <w:t>Year 4</w:t>
            </w:r>
          </w:p>
        </w:tc>
        <w:tc>
          <w:tcPr>
            <w:tcW w:w="960" w:type="dxa"/>
            <w:tcBorders>
              <w:top w:val="nil"/>
              <w:left w:val="nil"/>
              <w:bottom w:val="single" w:sz="8" w:space="0" w:color="auto"/>
              <w:right w:val="nil"/>
            </w:tcBorders>
            <w:shd w:val="clear" w:color="auto" w:fill="auto"/>
            <w:noWrap/>
            <w:vAlign w:val="bottom"/>
            <w:hideMark/>
          </w:tcPr>
          <w:p w14:paraId="2CFD99EE" w14:textId="77777777" w:rsidR="00EB09A5" w:rsidRPr="001561FD" w:rsidRDefault="00EB09A5" w:rsidP="00DE3851">
            <w:pPr>
              <w:spacing w:after="0" w:line="240" w:lineRule="auto"/>
              <w:jc w:val="center"/>
              <w:rPr>
                <w:rFonts w:ascii="Garamond" w:eastAsia="Times New Roman" w:hAnsi="Garamond" w:cs="Arial"/>
                <w:b/>
                <w:bCs/>
                <w:color w:val="000000" w:themeColor="text1"/>
                <w:sz w:val="20"/>
                <w:szCs w:val="20"/>
              </w:rPr>
            </w:pPr>
            <w:r w:rsidRPr="001561FD">
              <w:rPr>
                <w:rFonts w:ascii="Garamond" w:eastAsia="Times New Roman" w:hAnsi="Garamond" w:cs="Arial"/>
                <w:b/>
                <w:bCs/>
                <w:color w:val="000000" w:themeColor="text1"/>
                <w:sz w:val="20"/>
                <w:szCs w:val="20"/>
              </w:rPr>
              <w:t>Year 5</w:t>
            </w:r>
          </w:p>
        </w:tc>
      </w:tr>
      <w:tr w:rsidR="00EB09A5" w:rsidRPr="001561FD" w14:paraId="4EC6A065" w14:textId="77777777" w:rsidTr="00DE3851">
        <w:trPr>
          <w:trHeight w:val="255"/>
        </w:trPr>
        <w:tc>
          <w:tcPr>
            <w:tcW w:w="960" w:type="dxa"/>
            <w:tcBorders>
              <w:top w:val="nil"/>
              <w:left w:val="nil"/>
              <w:bottom w:val="nil"/>
              <w:right w:val="nil"/>
            </w:tcBorders>
            <w:shd w:val="clear" w:color="auto" w:fill="auto"/>
            <w:noWrap/>
            <w:vAlign w:val="bottom"/>
            <w:hideMark/>
          </w:tcPr>
          <w:p w14:paraId="614608F5" w14:textId="77777777" w:rsidR="00EB09A5" w:rsidRPr="001561FD" w:rsidRDefault="00EB09A5" w:rsidP="00DE3851">
            <w:pPr>
              <w:spacing w:after="0" w:line="240" w:lineRule="auto"/>
              <w:jc w:val="center"/>
              <w:rPr>
                <w:rFonts w:ascii="Garamond" w:eastAsia="Times New Roman" w:hAnsi="Garamond" w:cs="Arial"/>
                <w:b/>
                <w:bCs/>
                <w:color w:val="000000" w:themeColor="text1"/>
                <w:sz w:val="20"/>
                <w:szCs w:val="20"/>
              </w:rPr>
            </w:pPr>
          </w:p>
        </w:tc>
        <w:tc>
          <w:tcPr>
            <w:tcW w:w="960" w:type="dxa"/>
            <w:tcBorders>
              <w:top w:val="nil"/>
              <w:left w:val="nil"/>
              <w:bottom w:val="nil"/>
              <w:right w:val="nil"/>
            </w:tcBorders>
            <w:shd w:val="clear" w:color="auto" w:fill="auto"/>
            <w:noWrap/>
            <w:vAlign w:val="bottom"/>
            <w:hideMark/>
          </w:tcPr>
          <w:p w14:paraId="56D27FE3"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1300" w:type="dxa"/>
            <w:tcBorders>
              <w:top w:val="nil"/>
              <w:left w:val="nil"/>
              <w:bottom w:val="nil"/>
              <w:right w:val="nil"/>
            </w:tcBorders>
            <w:shd w:val="clear" w:color="auto" w:fill="auto"/>
            <w:noWrap/>
            <w:vAlign w:val="bottom"/>
            <w:hideMark/>
          </w:tcPr>
          <w:p w14:paraId="6480FBFB"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00" w:type="dxa"/>
            <w:tcBorders>
              <w:top w:val="nil"/>
              <w:left w:val="nil"/>
              <w:bottom w:val="nil"/>
              <w:right w:val="nil"/>
            </w:tcBorders>
            <w:shd w:val="clear" w:color="auto" w:fill="auto"/>
            <w:noWrap/>
            <w:vAlign w:val="bottom"/>
            <w:hideMark/>
          </w:tcPr>
          <w:p w14:paraId="434FC831"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00" w:type="dxa"/>
            <w:tcBorders>
              <w:top w:val="nil"/>
              <w:left w:val="nil"/>
              <w:bottom w:val="nil"/>
              <w:right w:val="nil"/>
            </w:tcBorders>
            <w:shd w:val="clear" w:color="auto" w:fill="auto"/>
            <w:noWrap/>
            <w:vAlign w:val="bottom"/>
            <w:hideMark/>
          </w:tcPr>
          <w:p w14:paraId="66BFCAE0"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40" w:type="dxa"/>
            <w:tcBorders>
              <w:top w:val="nil"/>
              <w:left w:val="nil"/>
              <w:bottom w:val="nil"/>
              <w:right w:val="nil"/>
            </w:tcBorders>
            <w:shd w:val="clear" w:color="auto" w:fill="auto"/>
            <w:noWrap/>
            <w:vAlign w:val="bottom"/>
            <w:hideMark/>
          </w:tcPr>
          <w:p w14:paraId="66D6F3BA"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1050" w:type="dxa"/>
            <w:tcBorders>
              <w:top w:val="nil"/>
              <w:left w:val="nil"/>
              <w:bottom w:val="nil"/>
              <w:right w:val="nil"/>
            </w:tcBorders>
            <w:shd w:val="clear" w:color="auto" w:fill="auto"/>
            <w:noWrap/>
            <w:vAlign w:val="bottom"/>
            <w:hideMark/>
          </w:tcPr>
          <w:p w14:paraId="5F51062D"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4266E3DC"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00403DE7"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3B936544"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20A0AAD6"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r>
      <w:tr w:rsidR="00EB09A5" w:rsidRPr="001561FD" w14:paraId="7F7AC07F" w14:textId="77777777" w:rsidTr="00DE3851">
        <w:trPr>
          <w:trHeight w:val="255"/>
        </w:trPr>
        <w:tc>
          <w:tcPr>
            <w:tcW w:w="960" w:type="dxa"/>
            <w:tcBorders>
              <w:top w:val="nil"/>
              <w:left w:val="nil"/>
              <w:bottom w:val="nil"/>
              <w:right w:val="nil"/>
            </w:tcBorders>
            <w:shd w:val="clear" w:color="auto" w:fill="auto"/>
            <w:noWrap/>
            <w:vAlign w:val="bottom"/>
            <w:hideMark/>
          </w:tcPr>
          <w:p w14:paraId="35041590"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r w:rsidRPr="001561FD">
              <w:rPr>
                <w:rFonts w:ascii="Garamond" w:eastAsia="Times New Roman" w:hAnsi="Garamond" w:cs="Arial"/>
                <w:b/>
                <w:bCs/>
                <w:color w:val="000000" w:themeColor="text1"/>
                <w:sz w:val="20"/>
                <w:szCs w:val="20"/>
              </w:rPr>
              <w:t>Sales</w:t>
            </w:r>
          </w:p>
        </w:tc>
        <w:tc>
          <w:tcPr>
            <w:tcW w:w="960" w:type="dxa"/>
            <w:tcBorders>
              <w:top w:val="nil"/>
              <w:left w:val="nil"/>
              <w:bottom w:val="nil"/>
              <w:right w:val="nil"/>
            </w:tcBorders>
            <w:shd w:val="clear" w:color="auto" w:fill="auto"/>
            <w:noWrap/>
            <w:vAlign w:val="bottom"/>
            <w:hideMark/>
          </w:tcPr>
          <w:p w14:paraId="78BC0B1A"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p>
        </w:tc>
        <w:tc>
          <w:tcPr>
            <w:tcW w:w="1300" w:type="dxa"/>
            <w:tcBorders>
              <w:top w:val="nil"/>
              <w:left w:val="nil"/>
              <w:bottom w:val="nil"/>
              <w:right w:val="nil"/>
            </w:tcBorders>
            <w:shd w:val="clear" w:color="auto" w:fill="auto"/>
            <w:noWrap/>
            <w:vAlign w:val="bottom"/>
            <w:hideMark/>
          </w:tcPr>
          <w:p w14:paraId="6102E3D2"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00" w:type="dxa"/>
            <w:tcBorders>
              <w:top w:val="nil"/>
              <w:left w:val="nil"/>
              <w:bottom w:val="nil"/>
              <w:right w:val="nil"/>
            </w:tcBorders>
            <w:shd w:val="clear" w:color="auto" w:fill="auto"/>
            <w:noWrap/>
            <w:vAlign w:val="bottom"/>
            <w:hideMark/>
          </w:tcPr>
          <w:p w14:paraId="46EAE766"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00" w:type="dxa"/>
            <w:tcBorders>
              <w:top w:val="nil"/>
              <w:left w:val="nil"/>
              <w:bottom w:val="nil"/>
              <w:right w:val="nil"/>
            </w:tcBorders>
            <w:shd w:val="clear" w:color="auto" w:fill="auto"/>
            <w:noWrap/>
            <w:vAlign w:val="bottom"/>
            <w:hideMark/>
          </w:tcPr>
          <w:p w14:paraId="3CBC146A"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40" w:type="dxa"/>
            <w:tcBorders>
              <w:top w:val="nil"/>
              <w:left w:val="nil"/>
              <w:bottom w:val="nil"/>
              <w:right w:val="nil"/>
            </w:tcBorders>
            <w:shd w:val="clear" w:color="auto" w:fill="auto"/>
            <w:noWrap/>
            <w:vAlign w:val="bottom"/>
            <w:hideMark/>
          </w:tcPr>
          <w:p w14:paraId="1667F09D"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1050" w:type="dxa"/>
            <w:tcBorders>
              <w:top w:val="nil"/>
              <w:left w:val="nil"/>
              <w:bottom w:val="nil"/>
              <w:right w:val="nil"/>
            </w:tcBorders>
            <w:shd w:val="clear" w:color="auto" w:fill="auto"/>
            <w:noWrap/>
            <w:vAlign w:val="bottom"/>
            <w:hideMark/>
          </w:tcPr>
          <w:p w14:paraId="2C86832A"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   11,000 </w:t>
            </w:r>
          </w:p>
        </w:tc>
        <w:tc>
          <w:tcPr>
            <w:tcW w:w="960" w:type="dxa"/>
            <w:tcBorders>
              <w:top w:val="nil"/>
              <w:left w:val="nil"/>
              <w:bottom w:val="nil"/>
              <w:right w:val="nil"/>
            </w:tcBorders>
            <w:shd w:val="clear" w:color="auto" w:fill="auto"/>
            <w:noWrap/>
            <w:vAlign w:val="bottom"/>
            <w:hideMark/>
          </w:tcPr>
          <w:p w14:paraId="3F62AAB7"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$ 12,100 </w:t>
            </w:r>
          </w:p>
        </w:tc>
        <w:tc>
          <w:tcPr>
            <w:tcW w:w="960" w:type="dxa"/>
            <w:tcBorders>
              <w:top w:val="nil"/>
              <w:left w:val="nil"/>
              <w:bottom w:val="nil"/>
              <w:right w:val="nil"/>
            </w:tcBorders>
            <w:shd w:val="clear" w:color="auto" w:fill="auto"/>
            <w:noWrap/>
            <w:vAlign w:val="bottom"/>
            <w:hideMark/>
          </w:tcPr>
          <w:p w14:paraId="473BFAC2"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$ 13,310 </w:t>
            </w:r>
          </w:p>
        </w:tc>
        <w:tc>
          <w:tcPr>
            <w:tcW w:w="960" w:type="dxa"/>
            <w:tcBorders>
              <w:top w:val="nil"/>
              <w:left w:val="nil"/>
              <w:bottom w:val="nil"/>
              <w:right w:val="nil"/>
            </w:tcBorders>
            <w:shd w:val="clear" w:color="auto" w:fill="auto"/>
            <w:noWrap/>
            <w:vAlign w:val="bottom"/>
            <w:hideMark/>
          </w:tcPr>
          <w:p w14:paraId="630FBADE"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$ 14,641 </w:t>
            </w:r>
          </w:p>
        </w:tc>
        <w:tc>
          <w:tcPr>
            <w:tcW w:w="960" w:type="dxa"/>
            <w:tcBorders>
              <w:top w:val="nil"/>
              <w:left w:val="nil"/>
              <w:bottom w:val="nil"/>
              <w:right w:val="nil"/>
            </w:tcBorders>
            <w:shd w:val="clear" w:color="auto" w:fill="auto"/>
            <w:noWrap/>
            <w:vAlign w:val="bottom"/>
            <w:hideMark/>
          </w:tcPr>
          <w:p w14:paraId="6D80C10B"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$ 16,105 </w:t>
            </w:r>
          </w:p>
        </w:tc>
      </w:tr>
      <w:tr w:rsidR="00EB09A5" w:rsidRPr="001561FD" w14:paraId="22406924" w14:textId="77777777" w:rsidTr="00DE3851">
        <w:trPr>
          <w:trHeight w:val="255"/>
        </w:trPr>
        <w:tc>
          <w:tcPr>
            <w:tcW w:w="960" w:type="dxa"/>
            <w:tcBorders>
              <w:top w:val="nil"/>
              <w:left w:val="nil"/>
              <w:bottom w:val="nil"/>
              <w:right w:val="nil"/>
            </w:tcBorders>
            <w:shd w:val="clear" w:color="auto" w:fill="auto"/>
            <w:noWrap/>
            <w:vAlign w:val="bottom"/>
            <w:hideMark/>
          </w:tcPr>
          <w:p w14:paraId="2337D1EF"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p>
        </w:tc>
        <w:tc>
          <w:tcPr>
            <w:tcW w:w="2260" w:type="dxa"/>
            <w:gridSpan w:val="2"/>
            <w:tcBorders>
              <w:top w:val="nil"/>
              <w:left w:val="nil"/>
              <w:bottom w:val="nil"/>
              <w:right w:val="nil"/>
            </w:tcBorders>
            <w:shd w:val="clear" w:color="auto" w:fill="auto"/>
            <w:noWrap/>
            <w:vAlign w:val="bottom"/>
            <w:hideMark/>
          </w:tcPr>
          <w:p w14:paraId="2F7D72CD"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Growth Rate</w:t>
            </w:r>
          </w:p>
        </w:tc>
        <w:tc>
          <w:tcPr>
            <w:tcW w:w="400" w:type="dxa"/>
            <w:tcBorders>
              <w:top w:val="nil"/>
              <w:left w:val="nil"/>
              <w:bottom w:val="nil"/>
              <w:right w:val="nil"/>
            </w:tcBorders>
            <w:shd w:val="clear" w:color="auto" w:fill="auto"/>
            <w:noWrap/>
            <w:vAlign w:val="bottom"/>
            <w:hideMark/>
          </w:tcPr>
          <w:p w14:paraId="7AA9E60E"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p>
        </w:tc>
        <w:tc>
          <w:tcPr>
            <w:tcW w:w="900" w:type="dxa"/>
            <w:tcBorders>
              <w:top w:val="nil"/>
              <w:left w:val="nil"/>
              <w:bottom w:val="nil"/>
              <w:right w:val="nil"/>
            </w:tcBorders>
            <w:shd w:val="clear" w:color="000000" w:fill="99CCFF"/>
            <w:noWrap/>
            <w:vAlign w:val="bottom"/>
            <w:hideMark/>
          </w:tcPr>
          <w:p w14:paraId="62EBA124" w14:textId="77777777" w:rsidR="00EB09A5" w:rsidRPr="001561FD" w:rsidRDefault="00EB09A5" w:rsidP="00DE3851">
            <w:pPr>
              <w:spacing w:after="0" w:line="240" w:lineRule="auto"/>
              <w:jc w:val="right"/>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10%</w:t>
            </w:r>
          </w:p>
        </w:tc>
        <w:tc>
          <w:tcPr>
            <w:tcW w:w="440" w:type="dxa"/>
            <w:tcBorders>
              <w:top w:val="nil"/>
              <w:left w:val="nil"/>
              <w:bottom w:val="nil"/>
              <w:right w:val="nil"/>
            </w:tcBorders>
            <w:shd w:val="clear" w:color="auto" w:fill="auto"/>
            <w:noWrap/>
            <w:vAlign w:val="bottom"/>
            <w:hideMark/>
          </w:tcPr>
          <w:p w14:paraId="0491DE3D" w14:textId="77777777" w:rsidR="00EB09A5" w:rsidRPr="001561FD" w:rsidRDefault="00EB09A5" w:rsidP="00DE3851">
            <w:pPr>
              <w:spacing w:after="0" w:line="240" w:lineRule="auto"/>
              <w:jc w:val="right"/>
              <w:rPr>
                <w:rFonts w:ascii="Garamond" w:eastAsia="Times New Roman" w:hAnsi="Garamond" w:cs="Arial"/>
                <w:color w:val="000000" w:themeColor="text1"/>
                <w:sz w:val="20"/>
                <w:szCs w:val="20"/>
              </w:rPr>
            </w:pPr>
          </w:p>
        </w:tc>
        <w:tc>
          <w:tcPr>
            <w:tcW w:w="1050" w:type="dxa"/>
            <w:tcBorders>
              <w:top w:val="nil"/>
              <w:left w:val="nil"/>
              <w:bottom w:val="nil"/>
              <w:right w:val="nil"/>
            </w:tcBorders>
            <w:shd w:val="clear" w:color="auto" w:fill="auto"/>
            <w:noWrap/>
            <w:vAlign w:val="bottom"/>
            <w:hideMark/>
          </w:tcPr>
          <w:p w14:paraId="6B077CCF"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194C0950"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150DFC23"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548E756C"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783B9E9A"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r>
      <w:tr w:rsidR="00EB09A5" w:rsidRPr="001561FD" w14:paraId="446D0D63" w14:textId="77777777" w:rsidTr="00DE3851">
        <w:trPr>
          <w:trHeight w:val="255"/>
        </w:trPr>
        <w:tc>
          <w:tcPr>
            <w:tcW w:w="960" w:type="dxa"/>
            <w:tcBorders>
              <w:top w:val="nil"/>
              <w:left w:val="nil"/>
              <w:bottom w:val="nil"/>
              <w:right w:val="nil"/>
            </w:tcBorders>
            <w:shd w:val="clear" w:color="auto" w:fill="auto"/>
            <w:noWrap/>
            <w:vAlign w:val="bottom"/>
            <w:hideMark/>
          </w:tcPr>
          <w:p w14:paraId="1C0E52D6"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6C8C9D87"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1300" w:type="dxa"/>
            <w:tcBorders>
              <w:top w:val="nil"/>
              <w:left w:val="nil"/>
              <w:bottom w:val="nil"/>
              <w:right w:val="nil"/>
            </w:tcBorders>
            <w:shd w:val="clear" w:color="auto" w:fill="auto"/>
            <w:noWrap/>
            <w:vAlign w:val="bottom"/>
            <w:hideMark/>
          </w:tcPr>
          <w:p w14:paraId="69843050"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00" w:type="dxa"/>
            <w:tcBorders>
              <w:top w:val="nil"/>
              <w:left w:val="nil"/>
              <w:bottom w:val="nil"/>
              <w:right w:val="nil"/>
            </w:tcBorders>
            <w:shd w:val="clear" w:color="auto" w:fill="auto"/>
            <w:noWrap/>
            <w:vAlign w:val="bottom"/>
            <w:hideMark/>
          </w:tcPr>
          <w:p w14:paraId="0F3E590A"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00" w:type="dxa"/>
            <w:tcBorders>
              <w:top w:val="nil"/>
              <w:left w:val="nil"/>
              <w:bottom w:val="nil"/>
              <w:right w:val="nil"/>
            </w:tcBorders>
            <w:shd w:val="clear" w:color="auto" w:fill="auto"/>
            <w:noWrap/>
            <w:vAlign w:val="bottom"/>
            <w:hideMark/>
          </w:tcPr>
          <w:p w14:paraId="65EA7E4A"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40" w:type="dxa"/>
            <w:tcBorders>
              <w:top w:val="nil"/>
              <w:left w:val="nil"/>
              <w:bottom w:val="nil"/>
              <w:right w:val="nil"/>
            </w:tcBorders>
            <w:shd w:val="clear" w:color="auto" w:fill="auto"/>
            <w:noWrap/>
            <w:vAlign w:val="bottom"/>
            <w:hideMark/>
          </w:tcPr>
          <w:p w14:paraId="6FFBDCC8"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1050" w:type="dxa"/>
            <w:tcBorders>
              <w:top w:val="nil"/>
              <w:left w:val="nil"/>
              <w:bottom w:val="nil"/>
              <w:right w:val="nil"/>
            </w:tcBorders>
            <w:shd w:val="clear" w:color="auto" w:fill="auto"/>
            <w:noWrap/>
            <w:vAlign w:val="bottom"/>
            <w:hideMark/>
          </w:tcPr>
          <w:p w14:paraId="2C51E72F"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5D1EB9BC"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7EC83BF5"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62B11DF6"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3FD75F3A"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r>
      <w:tr w:rsidR="00EB09A5" w:rsidRPr="001561FD" w14:paraId="77576C5F" w14:textId="77777777" w:rsidTr="00DE3851">
        <w:trPr>
          <w:trHeight w:val="255"/>
        </w:trPr>
        <w:tc>
          <w:tcPr>
            <w:tcW w:w="1920" w:type="dxa"/>
            <w:gridSpan w:val="2"/>
            <w:tcBorders>
              <w:top w:val="nil"/>
              <w:left w:val="nil"/>
              <w:bottom w:val="nil"/>
              <w:right w:val="nil"/>
            </w:tcBorders>
            <w:shd w:val="clear" w:color="auto" w:fill="auto"/>
            <w:noWrap/>
            <w:vAlign w:val="bottom"/>
            <w:hideMark/>
          </w:tcPr>
          <w:p w14:paraId="26A75639"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r w:rsidRPr="001561FD">
              <w:rPr>
                <w:rFonts w:ascii="Garamond" w:eastAsia="Times New Roman" w:hAnsi="Garamond" w:cs="Arial"/>
                <w:b/>
                <w:bCs/>
                <w:color w:val="000000" w:themeColor="text1"/>
                <w:sz w:val="20"/>
                <w:szCs w:val="20"/>
              </w:rPr>
              <w:t>Operating Income</w:t>
            </w:r>
          </w:p>
        </w:tc>
        <w:tc>
          <w:tcPr>
            <w:tcW w:w="1300" w:type="dxa"/>
            <w:tcBorders>
              <w:top w:val="nil"/>
              <w:left w:val="nil"/>
              <w:bottom w:val="nil"/>
              <w:right w:val="nil"/>
            </w:tcBorders>
            <w:shd w:val="clear" w:color="auto" w:fill="auto"/>
            <w:noWrap/>
            <w:vAlign w:val="bottom"/>
            <w:hideMark/>
          </w:tcPr>
          <w:p w14:paraId="7CA39894"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p>
        </w:tc>
        <w:tc>
          <w:tcPr>
            <w:tcW w:w="400" w:type="dxa"/>
            <w:tcBorders>
              <w:top w:val="nil"/>
              <w:left w:val="nil"/>
              <w:bottom w:val="nil"/>
              <w:right w:val="nil"/>
            </w:tcBorders>
            <w:shd w:val="clear" w:color="auto" w:fill="auto"/>
            <w:noWrap/>
            <w:vAlign w:val="bottom"/>
            <w:hideMark/>
          </w:tcPr>
          <w:p w14:paraId="2B2157BC"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00" w:type="dxa"/>
            <w:tcBorders>
              <w:top w:val="nil"/>
              <w:left w:val="nil"/>
              <w:bottom w:val="nil"/>
              <w:right w:val="nil"/>
            </w:tcBorders>
            <w:shd w:val="clear" w:color="auto" w:fill="auto"/>
            <w:noWrap/>
            <w:vAlign w:val="bottom"/>
            <w:hideMark/>
          </w:tcPr>
          <w:p w14:paraId="392F856A" w14:textId="77777777" w:rsidR="00EB09A5" w:rsidRPr="001561FD" w:rsidRDefault="00EB09A5" w:rsidP="00DE3851">
            <w:pPr>
              <w:spacing w:after="0" w:line="240" w:lineRule="auto"/>
              <w:ind w:firstLineChars="100" w:firstLine="200"/>
              <w:rPr>
                <w:rFonts w:ascii="Times New Roman" w:eastAsia="Times New Roman" w:hAnsi="Times New Roman" w:cs="Times New Roman"/>
                <w:color w:val="000000" w:themeColor="text1"/>
                <w:sz w:val="20"/>
                <w:szCs w:val="20"/>
              </w:rPr>
            </w:pPr>
          </w:p>
        </w:tc>
        <w:tc>
          <w:tcPr>
            <w:tcW w:w="440" w:type="dxa"/>
            <w:tcBorders>
              <w:top w:val="nil"/>
              <w:left w:val="nil"/>
              <w:bottom w:val="nil"/>
              <w:right w:val="nil"/>
            </w:tcBorders>
            <w:shd w:val="clear" w:color="auto" w:fill="auto"/>
            <w:noWrap/>
            <w:vAlign w:val="bottom"/>
            <w:hideMark/>
          </w:tcPr>
          <w:p w14:paraId="6F1DFD3C" w14:textId="77777777" w:rsidR="00EB09A5" w:rsidRPr="001561FD" w:rsidRDefault="00EB09A5" w:rsidP="00DE3851">
            <w:pPr>
              <w:spacing w:after="0" w:line="240" w:lineRule="auto"/>
              <w:ind w:firstLineChars="100" w:firstLine="200"/>
              <w:rPr>
                <w:rFonts w:ascii="Times New Roman" w:eastAsia="Times New Roman" w:hAnsi="Times New Roman" w:cs="Times New Roman"/>
                <w:color w:val="000000" w:themeColor="text1"/>
                <w:sz w:val="20"/>
                <w:szCs w:val="20"/>
              </w:rPr>
            </w:pPr>
          </w:p>
        </w:tc>
        <w:tc>
          <w:tcPr>
            <w:tcW w:w="1050" w:type="dxa"/>
            <w:tcBorders>
              <w:top w:val="nil"/>
              <w:left w:val="nil"/>
              <w:bottom w:val="nil"/>
              <w:right w:val="nil"/>
            </w:tcBorders>
            <w:shd w:val="clear" w:color="auto" w:fill="auto"/>
            <w:noWrap/>
            <w:vAlign w:val="bottom"/>
            <w:hideMark/>
          </w:tcPr>
          <w:p w14:paraId="6C88DCCE"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$ 1,100 </w:t>
            </w:r>
          </w:p>
        </w:tc>
        <w:tc>
          <w:tcPr>
            <w:tcW w:w="960" w:type="dxa"/>
            <w:tcBorders>
              <w:top w:val="nil"/>
              <w:left w:val="nil"/>
              <w:bottom w:val="nil"/>
              <w:right w:val="nil"/>
            </w:tcBorders>
            <w:shd w:val="clear" w:color="auto" w:fill="auto"/>
            <w:noWrap/>
            <w:vAlign w:val="bottom"/>
            <w:hideMark/>
          </w:tcPr>
          <w:p w14:paraId="598BCE55"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$ 1,210 </w:t>
            </w:r>
          </w:p>
        </w:tc>
        <w:tc>
          <w:tcPr>
            <w:tcW w:w="960" w:type="dxa"/>
            <w:tcBorders>
              <w:top w:val="nil"/>
              <w:left w:val="nil"/>
              <w:bottom w:val="nil"/>
              <w:right w:val="nil"/>
            </w:tcBorders>
            <w:shd w:val="clear" w:color="auto" w:fill="auto"/>
            <w:noWrap/>
            <w:vAlign w:val="bottom"/>
            <w:hideMark/>
          </w:tcPr>
          <w:p w14:paraId="63778AB0"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w:t>
            </w:r>
            <w:proofErr w:type="gramStart"/>
            <w:r w:rsidRPr="001561FD">
              <w:rPr>
                <w:rFonts w:ascii="Garamond" w:eastAsia="Times New Roman" w:hAnsi="Garamond" w:cs="Arial"/>
                <w:color w:val="000000" w:themeColor="text1"/>
                <w:sz w:val="20"/>
                <w:szCs w:val="20"/>
              </w:rPr>
              <w:t>$  1,331</w:t>
            </w:r>
            <w:proofErr w:type="gramEnd"/>
            <w:r w:rsidRPr="001561FD">
              <w:rPr>
                <w:rFonts w:ascii="Garamond" w:eastAsia="Times New Roman" w:hAnsi="Garamond" w:cs="Arial"/>
                <w:color w:val="000000" w:themeColor="text1"/>
                <w:sz w:val="20"/>
                <w:szCs w:val="20"/>
              </w:rPr>
              <w:t xml:space="preserve"> </w:t>
            </w:r>
          </w:p>
        </w:tc>
        <w:tc>
          <w:tcPr>
            <w:tcW w:w="960" w:type="dxa"/>
            <w:tcBorders>
              <w:top w:val="nil"/>
              <w:left w:val="nil"/>
              <w:bottom w:val="nil"/>
              <w:right w:val="nil"/>
            </w:tcBorders>
            <w:shd w:val="clear" w:color="auto" w:fill="auto"/>
            <w:noWrap/>
            <w:vAlign w:val="bottom"/>
            <w:hideMark/>
          </w:tcPr>
          <w:p w14:paraId="7C106CC8"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w:t>
            </w:r>
            <w:proofErr w:type="gramStart"/>
            <w:r w:rsidRPr="001561FD">
              <w:rPr>
                <w:rFonts w:ascii="Garamond" w:eastAsia="Times New Roman" w:hAnsi="Garamond" w:cs="Arial"/>
                <w:color w:val="000000" w:themeColor="text1"/>
                <w:sz w:val="20"/>
                <w:szCs w:val="20"/>
              </w:rPr>
              <w:t>$  1,464</w:t>
            </w:r>
            <w:proofErr w:type="gramEnd"/>
            <w:r w:rsidRPr="001561FD">
              <w:rPr>
                <w:rFonts w:ascii="Garamond" w:eastAsia="Times New Roman" w:hAnsi="Garamond" w:cs="Arial"/>
                <w:color w:val="000000" w:themeColor="text1"/>
                <w:sz w:val="20"/>
                <w:szCs w:val="20"/>
              </w:rPr>
              <w:t xml:space="preserve"> </w:t>
            </w:r>
          </w:p>
        </w:tc>
        <w:tc>
          <w:tcPr>
            <w:tcW w:w="960" w:type="dxa"/>
            <w:tcBorders>
              <w:top w:val="nil"/>
              <w:left w:val="nil"/>
              <w:bottom w:val="nil"/>
              <w:right w:val="nil"/>
            </w:tcBorders>
            <w:shd w:val="clear" w:color="auto" w:fill="auto"/>
            <w:noWrap/>
            <w:vAlign w:val="bottom"/>
            <w:hideMark/>
          </w:tcPr>
          <w:p w14:paraId="1D2A359C"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   1,611 </w:t>
            </w:r>
          </w:p>
        </w:tc>
      </w:tr>
      <w:tr w:rsidR="00EB09A5" w:rsidRPr="001561FD" w14:paraId="6547BD3C" w14:textId="77777777" w:rsidTr="00DE3851">
        <w:trPr>
          <w:trHeight w:val="255"/>
        </w:trPr>
        <w:tc>
          <w:tcPr>
            <w:tcW w:w="960" w:type="dxa"/>
            <w:tcBorders>
              <w:top w:val="nil"/>
              <w:left w:val="nil"/>
              <w:bottom w:val="nil"/>
              <w:right w:val="nil"/>
            </w:tcBorders>
            <w:shd w:val="clear" w:color="auto" w:fill="auto"/>
            <w:noWrap/>
            <w:vAlign w:val="bottom"/>
            <w:hideMark/>
          </w:tcPr>
          <w:p w14:paraId="6FE57C62"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p>
        </w:tc>
        <w:tc>
          <w:tcPr>
            <w:tcW w:w="2260" w:type="dxa"/>
            <w:gridSpan w:val="2"/>
            <w:tcBorders>
              <w:top w:val="nil"/>
              <w:left w:val="nil"/>
              <w:bottom w:val="nil"/>
              <w:right w:val="nil"/>
            </w:tcBorders>
            <w:shd w:val="clear" w:color="auto" w:fill="auto"/>
            <w:noWrap/>
            <w:vAlign w:val="bottom"/>
            <w:hideMark/>
          </w:tcPr>
          <w:p w14:paraId="51E1AFD1"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Profit Margin</w:t>
            </w:r>
          </w:p>
        </w:tc>
        <w:tc>
          <w:tcPr>
            <w:tcW w:w="400" w:type="dxa"/>
            <w:tcBorders>
              <w:top w:val="nil"/>
              <w:left w:val="nil"/>
              <w:bottom w:val="nil"/>
              <w:right w:val="nil"/>
            </w:tcBorders>
            <w:shd w:val="clear" w:color="auto" w:fill="auto"/>
            <w:noWrap/>
            <w:vAlign w:val="bottom"/>
            <w:hideMark/>
          </w:tcPr>
          <w:p w14:paraId="5A22B446"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p>
        </w:tc>
        <w:tc>
          <w:tcPr>
            <w:tcW w:w="900" w:type="dxa"/>
            <w:tcBorders>
              <w:top w:val="nil"/>
              <w:left w:val="nil"/>
              <w:bottom w:val="nil"/>
              <w:right w:val="nil"/>
            </w:tcBorders>
            <w:shd w:val="clear" w:color="000000" w:fill="99CCFF"/>
            <w:noWrap/>
            <w:vAlign w:val="bottom"/>
            <w:hideMark/>
          </w:tcPr>
          <w:p w14:paraId="006AC8FC" w14:textId="77777777" w:rsidR="00EB09A5" w:rsidRPr="001561FD" w:rsidRDefault="00EB09A5" w:rsidP="00DE3851">
            <w:pPr>
              <w:spacing w:after="0" w:line="240" w:lineRule="auto"/>
              <w:jc w:val="right"/>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10%</w:t>
            </w:r>
          </w:p>
        </w:tc>
        <w:tc>
          <w:tcPr>
            <w:tcW w:w="440" w:type="dxa"/>
            <w:tcBorders>
              <w:top w:val="nil"/>
              <w:left w:val="nil"/>
              <w:bottom w:val="nil"/>
              <w:right w:val="nil"/>
            </w:tcBorders>
            <w:shd w:val="clear" w:color="auto" w:fill="auto"/>
            <w:noWrap/>
            <w:vAlign w:val="bottom"/>
            <w:hideMark/>
          </w:tcPr>
          <w:p w14:paraId="1BAD2013" w14:textId="77777777" w:rsidR="00EB09A5" w:rsidRPr="001561FD" w:rsidRDefault="00EB09A5" w:rsidP="00DE3851">
            <w:pPr>
              <w:spacing w:after="0" w:line="240" w:lineRule="auto"/>
              <w:jc w:val="right"/>
              <w:rPr>
                <w:rFonts w:ascii="Garamond" w:eastAsia="Times New Roman" w:hAnsi="Garamond" w:cs="Arial"/>
                <w:color w:val="000000" w:themeColor="text1"/>
                <w:sz w:val="20"/>
                <w:szCs w:val="20"/>
              </w:rPr>
            </w:pPr>
          </w:p>
        </w:tc>
        <w:tc>
          <w:tcPr>
            <w:tcW w:w="1050" w:type="dxa"/>
            <w:tcBorders>
              <w:top w:val="nil"/>
              <w:left w:val="nil"/>
              <w:bottom w:val="nil"/>
              <w:right w:val="nil"/>
            </w:tcBorders>
            <w:shd w:val="clear" w:color="auto" w:fill="auto"/>
            <w:noWrap/>
            <w:vAlign w:val="bottom"/>
            <w:hideMark/>
          </w:tcPr>
          <w:p w14:paraId="5BB4390A"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2BFD2C8F"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2AA325BE"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4FEBC1EA"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227B0A52"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r>
      <w:tr w:rsidR="00EB09A5" w:rsidRPr="001561FD" w14:paraId="193C2EEF" w14:textId="77777777" w:rsidTr="00DE3851">
        <w:trPr>
          <w:trHeight w:val="255"/>
        </w:trPr>
        <w:tc>
          <w:tcPr>
            <w:tcW w:w="960" w:type="dxa"/>
            <w:tcBorders>
              <w:top w:val="nil"/>
              <w:left w:val="nil"/>
              <w:bottom w:val="nil"/>
              <w:right w:val="nil"/>
            </w:tcBorders>
            <w:shd w:val="clear" w:color="auto" w:fill="auto"/>
            <w:noWrap/>
            <w:vAlign w:val="bottom"/>
            <w:hideMark/>
          </w:tcPr>
          <w:p w14:paraId="0C3391A6"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31674188"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1300" w:type="dxa"/>
            <w:tcBorders>
              <w:top w:val="nil"/>
              <w:left w:val="nil"/>
              <w:bottom w:val="nil"/>
              <w:right w:val="nil"/>
            </w:tcBorders>
            <w:shd w:val="clear" w:color="auto" w:fill="auto"/>
            <w:noWrap/>
            <w:vAlign w:val="bottom"/>
            <w:hideMark/>
          </w:tcPr>
          <w:p w14:paraId="6149C908"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00" w:type="dxa"/>
            <w:tcBorders>
              <w:top w:val="nil"/>
              <w:left w:val="nil"/>
              <w:bottom w:val="nil"/>
              <w:right w:val="nil"/>
            </w:tcBorders>
            <w:shd w:val="clear" w:color="auto" w:fill="auto"/>
            <w:noWrap/>
            <w:vAlign w:val="bottom"/>
            <w:hideMark/>
          </w:tcPr>
          <w:p w14:paraId="66B234CF"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00" w:type="dxa"/>
            <w:tcBorders>
              <w:top w:val="nil"/>
              <w:left w:val="nil"/>
              <w:bottom w:val="nil"/>
              <w:right w:val="nil"/>
            </w:tcBorders>
            <w:shd w:val="clear" w:color="auto" w:fill="auto"/>
            <w:noWrap/>
            <w:vAlign w:val="bottom"/>
            <w:hideMark/>
          </w:tcPr>
          <w:p w14:paraId="5DA0E188"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40" w:type="dxa"/>
            <w:tcBorders>
              <w:top w:val="nil"/>
              <w:left w:val="nil"/>
              <w:bottom w:val="nil"/>
              <w:right w:val="nil"/>
            </w:tcBorders>
            <w:shd w:val="clear" w:color="auto" w:fill="auto"/>
            <w:noWrap/>
            <w:vAlign w:val="bottom"/>
            <w:hideMark/>
          </w:tcPr>
          <w:p w14:paraId="7FF913AA"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1050" w:type="dxa"/>
            <w:tcBorders>
              <w:top w:val="nil"/>
              <w:left w:val="nil"/>
              <w:bottom w:val="nil"/>
              <w:right w:val="nil"/>
            </w:tcBorders>
            <w:shd w:val="clear" w:color="auto" w:fill="auto"/>
            <w:noWrap/>
            <w:vAlign w:val="bottom"/>
            <w:hideMark/>
          </w:tcPr>
          <w:p w14:paraId="11746B3A"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3A425D52"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1F02F70C"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4FCC3C2F"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692DB315"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r>
      <w:tr w:rsidR="00EB09A5" w:rsidRPr="001561FD" w14:paraId="6AFF41DB" w14:textId="77777777" w:rsidTr="00DE3851">
        <w:trPr>
          <w:trHeight w:val="255"/>
        </w:trPr>
        <w:tc>
          <w:tcPr>
            <w:tcW w:w="960" w:type="dxa"/>
            <w:tcBorders>
              <w:top w:val="nil"/>
              <w:left w:val="nil"/>
              <w:bottom w:val="nil"/>
              <w:right w:val="nil"/>
            </w:tcBorders>
            <w:shd w:val="clear" w:color="auto" w:fill="auto"/>
            <w:noWrap/>
            <w:vAlign w:val="bottom"/>
            <w:hideMark/>
          </w:tcPr>
          <w:p w14:paraId="34E1356E"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3ECB960D"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1300" w:type="dxa"/>
            <w:tcBorders>
              <w:top w:val="nil"/>
              <w:left w:val="nil"/>
              <w:bottom w:val="nil"/>
              <w:right w:val="nil"/>
            </w:tcBorders>
            <w:shd w:val="clear" w:color="auto" w:fill="auto"/>
            <w:noWrap/>
            <w:vAlign w:val="bottom"/>
            <w:hideMark/>
          </w:tcPr>
          <w:p w14:paraId="23484971"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00" w:type="dxa"/>
            <w:tcBorders>
              <w:top w:val="nil"/>
              <w:left w:val="nil"/>
              <w:bottom w:val="nil"/>
              <w:right w:val="nil"/>
            </w:tcBorders>
            <w:shd w:val="clear" w:color="auto" w:fill="auto"/>
            <w:noWrap/>
            <w:vAlign w:val="bottom"/>
            <w:hideMark/>
          </w:tcPr>
          <w:p w14:paraId="273629ED"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00" w:type="dxa"/>
            <w:tcBorders>
              <w:top w:val="nil"/>
              <w:left w:val="nil"/>
              <w:bottom w:val="nil"/>
              <w:right w:val="nil"/>
            </w:tcBorders>
            <w:shd w:val="clear" w:color="auto" w:fill="auto"/>
            <w:noWrap/>
            <w:vAlign w:val="bottom"/>
            <w:hideMark/>
          </w:tcPr>
          <w:p w14:paraId="63F33393"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40" w:type="dxa"/>
            <w:tcBorders>
              <w:top w:val="nil"/>
              <w:left w:val="nil"/>
              <w:bottom w:val="nil"/>
              <w:right w:val="nil"/>
            </w:tcBorders>
            <w:shd w:val="clear" w:color="auto" w:fill="auto"/>
            <w:noWrap/>
            <w:vAlign w:val="bottom"/>
            <w:hideMark/>
          </w:tcPr>
          <w:p w14:paraId="040E7D60"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1050" w:type="dxa"/>
            <w:tcBorders>
              <w:top w:val="nil"/>
              <w:left w:val="nil"/>
              <w:bottom w:val="nil"/>
              <w:right w:val="nil"/>
            </w:tcBorders>
            <w:shd w:val="clear" w:color="auto" w:fill="auto"/>
            <w:noWrap/>
            <w:vAlign w:val="bottom"/>
            <w:hideMark/>
          </w:tcPr>
          <w:p w14:paraId="3AEC7FBA"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1DECD0B9"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21100DFE"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7FF5995E"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0C09B206"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r>
      <w:tr w:rsidR="00EB09A5" w:rsidRPr="001561FD" w14:paraId="01EC8BF9" w14:textId="77777777" w:rsidTr="00DE3851">
        <w:trPr>
          <w:trHeight w:val="255"/>
        </w:trPr>
        <w:tc>
          <w:tcPr>
            <w:tcW w:w="1920" w:type="dxa"/>
            <w:gridSpan w:val="2"/>
            <w:tcBorders>
              <w:top w:val="nil"/>
              <w:left w:val="nil"/>
              <w:bottom w:val="nil"/>
              <w:right w:val="nil"/>
            </w:tcBorders>
            <w:shd w:val="clear" w:color="auto" w:fill="auto"/>
            <w:noWrap/>
            <w:vAlign w:val="bottom"/>
            <w:hideMark/>
          </w:tcPr>
          <w:p w14:paraId="5D8E58CE"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r w:rsidRPr="001561FD">
              <w:rPr>
                <w:rFonts w:ascii="Garamond" w:eastAsia="Times New Roman" w:hAnsi="Garamond" w:cs="Arial"/>
                <w:b/>
                <w:bCs/>
                <w:color w:val="000000" w:themeColor="text1"/>
                <w:sz w:val="20"/>
                <w:szCs w:val="20"/>
              </w:rPr>
              <w:t>Earnout Target</w:t>
            </w:r>
          </w:p>
        </w:tc>
        <w:tc>
          <w:tcPr>
            <w:tcW w:w="1300" w:type="dxa"/>
            <w:tcBorders>
              <w:top w:val="nil"/>
              <w:left w:val="nil"/>
              <w:bottom w:val="nil"/>
              <w:right w:val="nil"/>
            </w:tcBorders>
            <w:shd w:val="clear" w:color="auto" w:fill="auto"/>
            <w:noWrap/>
            <w:vAlign w:val="bottom"/>
            <w:hideMark/>
          </w:tcPr>
          <w:p w14:paraId="38F1C68E"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p>
        </w:tc>
        <w:tc>
          <w:tcPr>
            <w:tcW w:w="400" w:type="dxa"/>
            <w:tcBorders>
              <w:top w:val="nil"/>
              <w:left w:val="nil"/>
              <w:bottom w:val="nil"/>
              <w:right w:val="nil"/>
            </w:tcBorders>
            <w:shd w:val="clear" w:color="auto" w:fill="auto"/>
            <w:noWrap/>
            <w:vAlign w:val="bottom"/>
            <w:hideMark/>
          </w:tcPr>
          <w:p w14:paraId="2E5B08C2"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00" w:type="dxa"/>
            <w:tcBorders>
              <w:top w:val="nil"/>
              <w:left w:val="nil"/>
              <w:bottom w:val="nil"/>
              <w:right w:val="nil"/>
            </w:tcBorders>
            <w:shd w:val="clear" w:color="auto" w:fill="auto"/>
            <w:noWrap/>
            <w:vAlign w:val="bottom"/>
            <w:hideMark/>
          </w:tcPr>
          <w:p w14:paraId="756BC5C7"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40" w:type="dxa"/>
            <w:tcBorders>
              <w:top w:val="nil"/>
              <w:left w:val="nil"/>
              <w:bottom w:val="nil"/>
              <w:right w:val="nil"/>
            </w:tcBorders>
            <w:shd w:val="clear" w:color="auto" w:fill="auto"/>
            <w:noWrap/>
            <w:vAlign w:val="bottom"/>
            <w:hideMark/>
          </w:tcPr>
          <w:p w14:paraId="428F5230"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1050" w:type="dxa"/>
            <w:tcBorders>
              <w:top w:val="nil"/>
              <w:left w:val="nil"/>
              <w:bottom w:val="single" w:sz="4" w:space="0" w:color="auto"/>
              <w:right w:val="nil"/>
            </w:tcBorders>
            <w:shd w:val="clear" w:color="000000" w:fill="99CCFF"/>
            <w:noWrap/>
            <w:vAlign w:val="bottom"/>
            <w:hideMark/>
          </w:tcPr>
          <w:p w14:paraId="0F50CEB0"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          -   </w:t>
            </w:r>
          </w:p>
        </w:tc>
        <w:tc>
          <w:tcPr>
            <w:tcW w:w="960" w:type="dxa"/>
            <w:tcBorders>
              <w:top w:val="nil"/>
              <w:left w:val="nil"/>
              <w:bottom w:val="single" w:sz="4" w:space="0" w:color="auto"/>
              <w:right w:val="nil"/>
            </w:tcBorders>
            <w:shd w:val="clear" w:color="000000" w:fill="99CCFF"/>
            <w:noWrap/>
            <w:vAlign w:val="bottom"/>
            <w:hideMark/>
          </w:tcPr>
          <w:p w14:paraId="2A15E1D9"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          -   </w:t>
            </w:r>
          </w:p>
        </w:tc>
        <w:tc>
          <w:tcPr>
            <w:tcW w:w="960" w:type="dxa"/>
            <w:tcBorders>
              <w:top w:val="nil"/>
              <w:left w:val="nil"/>
              <w:bottom w:val="single" w:sz="4" w:space="0" w:color="auto"/>
              <w:right w:val="nil"/>
            </w:tcBorders>
            <w:shd w:val="clear" w:color="000000" w:fill="99CCFF"/>
            <w:noWrap/>
            <w:vAlign w:val="bottom"/>
            <w:hideMark/>
          </w:tcPr>
          <w:p w14:paraId="2486063E"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          -   </w:t>
            </w:r>
          </w:p>
        </w:tc>
        <w:tc>
          <w:tcPr>
            <w:tcW w:w="960" w:type="dxa"/>
            <w:tcBorders>
              <w:top w:val="nil"/>
              <w:left w:val="nil"/>
              <w:bottom w:val="single" w:sz="4" w:space="0" w:color="auto"/>
              <w:right w:val="nil"/>
            </w:tcBorders>
            <w:shd w:val="clear" w:color="000000" w:fill="99CCFF"/>
            <w:noWrap/>
            <w:vAlign w:val="bottom"/>
            <w:hideMark/>
          </w:tcPr>
          <w:p w14:paraId="44AA4C25"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          -   </w:t>
            </w:r>
          </w:p>
        </w:tc>
        <w:tc>
          <w:tcPr>
            <w:tcW w:w="960" w:type="dxa"/>
            <w:tcBorders>
              <w:top w:val="nil"/>
              <w:left w:val="nil"/>
              <w:bottom w:val="single" w:sz="4" w:space="0" w:color="auto"/>
              <w:right w:val="nil"/>
            </w:tcBorders>
            <w:shd w:val="clear" w:color="000000" w:fill="99CCFF"/>
            <w:noWrap/>
            <w:vAlign w:val="bottom"/>
            <w:hideMark/>
          </w:tcPr>
          <w:p w14:paraId="5437F631"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          -   </w:t>
            </w:r>
          </w:p>
        </w:tc>
      </w:tr>
      <w:tr w:rsidR="00EB09A5" w:rsidRPr="001561FD" w14:paraId="35614571" w14:textId="77777777" w:rsidTr="00DE3851">
        <w:trPr>
          <w:trHeight w:val="255"/>
        </w:trPr>
        <w:tc>
          <w:tcPr>
            <w:tcW w:w="1920" w:type="dxa"/>
            <w:gridSpan w:val="2"/>
            <w:tcBorders>
              <w:top w:val="nil"/>
              <w:left w:val="nil"/>
              <w:bottom w:val="nil"/>
              <w:right w:val="nil"/>
            </w:tcBorders>
            <w:shd w:val="clear" w:color="auto" w:fill="auto"/>
            <w:noWrap/>
            <w:vAlign w:val="bottom"/>
            <w:hideMark/>
          </w:tcPr>
          <w:p w14:paraId="6AC27E96"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r w:rsidRPr="001561FD">
              <w:rPr>
                <w:rFonts w:ascii="Garamond" w:eastAsia="Times New Roman" w:hAnsi="Garamond" w:cs="Arial"/>
                <w:b/>
                <w:bCs/>
                <w:color w:val="000000" w:themeColor="text1"/>
                <w:sz w:val="20"/>
                <w:szCs w:val="20"/>
              </w:rPr>
              <w:t xml:space="preserve">Annual Earnout </w:t>
            </w:r>
          </w:p>
        </w:tc>
        <w:tc>
          <w:tcPr>
            <w:tcW w:w="1300" w:type="dxa"/>
            <w:tcBorders>
              <w:top w:val="nil"/>
              <w:left w:val="nil"/>
              <w:bottom w:val="nil"/>
              <w:right w:val="nil"/>
            </w:tcBorders>
            <w:shd w:val="clear" w:color="auto" w:fill="auto"/>
            <w:noWrap/>
            <w:vAlign w:val="bottom"/>
            <w:hideMark/>
          </w:tcPr>
          <w:p w14:paraId="427F2400"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p>
        </w:tc>
        <w:tc>
          <w:tcPr>
            <w:tcW w:w="400" w:type="dxa"/>
            <w:tcBorders>
              <w:top w:val="nil"/>
              <w:left w:val="nil"/>
              <w:bottom w:val="nil"/>
              <w:right w:val="nil"/>
            </w:tcBorders>
            <w:shd w:val="clear" w:color="auto" w:fill="auto"/>
            <w:noWrap/>
            <w:vAlign w:val="bottom"/>
            <w:hideMark/>
          </w:tcPr>
          <w:p w14:paraId="2294E6DF"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00" w:type="dxa"/>
            <w:tcBorders>
              <w:top w:val="nil"/>
              <w:left w:val="nil"/>
              <w:bottom w:val="nil"/>
              <w:right w:val="nil"/>
            </w:tcBorders>
            <w:shd w:val="clear" w:color="auto" w:fill="auto"/>
            <w:noWrap/>
            <w:vAlign w:val="bottom"/>
            <w:hideMark/>
          </w:tcPr>
          <w:p w14:paraId="4569CECE"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40" w:type="dxa"/>
            <w:tcBorders>
              <w:top w:val="nil"/>
              <w:left w:val="nil"/>
              <w:bottom w:val="nil"/>
              <w:right w:val="nil"/>
            </w:tcBorders>
            <w:shd w:val="clear" w:color="auto" w:fill="auto"/>
            <w:noWrap/>
            <w:vAlign w:val="bottom"/>
            <w:hideMark/>
          </w:tcPr>
          <w:p w14:paraId="072F8DDB"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1050" w:type="dxa"/>
            <w:tcBorders>
              <w:top w:val="nil"/>
              <w:left w:val="nil"/>
              <w:bottom w:val="nil"/>
              <w:right w:val="nil"/>
            </w:tcBorders>
            <w:shd w:val="clear" w:color="auto" w:fill="auto"/>
            <w:noWrap/>
            <w:vAlign w:val="bottom"/>
            <w:hideMark/>
          </w:tcPr>
          <w:p w14:paraId="4661B5F1"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    1,100 </w:t>
            </w:r>
          </w:p>
        </w:tc>
        <w:tc>
          <w:tcPr>
            <w:tcW w:w="960" w:type="dxa"/>
            <w:tcBorders>
              <w:top w:val="nil"/>
              <w:left w:val="nil"/>
              <w:bottom w:val="nil"/>
              <w:right w:val="nil"/>
            </w:tcBorders>
            <w:shd w:val="clear" w:color="auto" w:fill="auto"/>
            <w:noWrap/>
            <w:vAlign w:val="bottom"/>
            <w:hideMark/>
          </w:tcPr>
          <w:p w14:paraId="2D8DBEE9"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   1,210 </w:t>
            </w:r>
          </w:p>
        </w:tc>
        <w:tc>
          <w:tcPr>
            <w:tcW w:w="960" w:type="dxa"/>
            <w:tcBorders>
              <w:top w:val="nil"/>
              <w:left w:val="nil"/>
              <w:bottom w:val="nil"/>
              <w:right w:val="nil"/>
            </w:tcBorders>
            <w:shd w:val="clear" w:color="auto" w:fill="auto"/>
            <w:noWrap/>
            <w:vAlign w:val="bottom"/>
            <w:hideMark/>
          </w:tcPr>
          <w:p w14:paraId="31E1BAC0"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   1,331 </w:t>
            </w:r>
          </w:p>
        </w:tc>
        <w:tc>
          <w:tcPr>
            <w:tcW w:w="960" w:type="dxa"/>
            <w:tcBorders>
              <w:top w:val="nil"/>
              <w:left w:val="nil"/>
              <w:bottom w:val="nil"/>
              <w:right w:val="nil"/>
            </w:tcBorders>
            <w:shd w:val="clear" w:color="auto" w:fill="auto"/>
            <w:noWrap/>
            <w:vAlign w:val="bottom"/>
            <w:hideMark/>
          </w:tcPr>
          <w:p w14:paraId="3BC623E1"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   1,464 </w:t>
            </w:r>
          </w:p>
        </w:tc>
        <w:tc>
          <w:tcPr>
            <w:tcW w:w="960" w:type="dxa"/>
            <w:tcBorders>
              <w:top w:val="nil"/>
              <w:left w:val="nil"/>
              <w:bottom w:val="nil"/>
              <w:right w:val="nil"/>
            </w:tcBorders>
            <w:shd w:val="clear" w:color="auto" w:fill="auto"/>
            <w:noWrap/>
            <w:vAlign w:val="bottom"/>
            <w:hideMark/>
          </w:tcPr>
          <w:p w14:paraId="3B5B3732"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w:t>
            </w:r>
            <w:proofErr w:type="gramStart"/>
            <w:r w:rsidRPr="001561FD">
              <w:rPr>
                <w:rFonts w:ascii="Garamond" w:eastAsia="Times New Roman" w:hAnsi="Garamond" w:cs="Arial"/>
                <w:color w:val="000000" w:themeColor="text1"/>
                <w:sz w:val="20"/>
                <w:szCs w:val="20"/>
              </w:rPr>
              <w:t>$  1,611</w:t>
            </w:r>
            <w:proofErr w:type="gramEnd"/>
            <w:r w:rsidRPr="001561FD">
              <w:rPr>
                <w:rFonts w:ascii="Garamond" w:eastAsia="Times New Roman" w:hAnsi="Garamond" w:cs="Arial"/>
                <w:color w:val="000000" w:themeColor="text1"/>
                <w:sz w:val="20"/>
                <w:szCs w:val="20"/>
              </w:rPr>
              <w:t xml:space="preserve"> </w:t>
            </w:r>
          </w:p>
        </w:tc>
      </w:tr>
      <w:tr w:rsidR="00EB09A5" w:rsidRPr="001561FD" w14:paraId="6274E0C8" w14:textId="77777777" w:rsidTr="00DE3851">
        <w:trPr>
          <w:trHeight w:val="255"/>
        </w:trPr>
        <w:tc>
          <w:tcPr>
            <w:tcW w:w="960" w:type="dxa"/>
            <w:tcBorders>
              <w:top w:val="nil"/>
              <w:left w:val="nil"/>
              <w:bottom w:val="nil"/>
              <w:right w:val="nil"/>
            </w:tcBorders>
            <w:shd w:val="clear" w:color="auto" w:fill="auto"/>
            <w:noWrap/>
            <w:vAlign w:val="bottom"/>
            <w:hideMark/>
          </w:tcPr>
          <w:p w14:paraId="6FB1D671"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p>
        </w:tc>
        <w:tc>
          <w:tcPr>
            <w:tcW w:w="960" w:type="dxa"/>
            <w:tcBorders>
              <w:top w:val="nil"/>
              <w:left w:val="nil"/>
              <w:bottom w:val="nil"/>
              <w:right w:val="nil"/>
            </w:tcBorders>
            <w:shd w:val="clear" w:color="auto" w:fill="auto"/>
            <w:noWrap/>
            <w:vAlign w:val="bottom"/>
            <w:hideMark/>
          </w:tcPr>
          <w:p w14:paraId="147C9774"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1300" w:type="dxa"/>
            <w:tcBorders>
              <w:top w:val="nil"/>
              <w:left w:val="nil"/>
              <w:bottom w:val="nil"/>
              <w:right w:val="nil"/>
            </w:tcBorders>
            <w:shd w:val="clear" w:color="auto" w:fill="auto"/>
            <w:noWrap/>
            <w:vAlign w:val="bottom"/>
            <w:hideMark/>
          </w:tcPr>
          <w:p w14:paraId="0ACAEDEC"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00" w:type="dxa"/>
            <w:tcBorders>
              <w:top w:val="nil"/>
              <w:left w:val="nil"/>
              <w:bottom w:val="nil"/>
              <w:right w:val="nil"/>
            </w:tcBorders>
            <w:shd w:val="clear" w:color="auto" w:fill="auto"/>
            <w:noWrap/>
            <w:vAlign w:val="bottom"/>
            <w:hideMark/>
          </w:tcPr>
          <w:p w14:paraId="261633BA"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00" w:type="dxa"/>
            <w:tcBorders>
              <w:top w:val="nil"/>
              <w:left w:val="nil"/>
              <w:bottom w:val="nil"/>
              <w:right w:val="nil"/>
            </w:tcBorders>
            <w:shd w:val="clear" w:color="auto" w:fill="auto"/>
            <w:noWrap/>
            <w:vAlign w:val="bottom"/>
            <w:hideMark/>
          </w:tcPr>
          <w:p w14:paraId="3CCB3ADD"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40" w:type="dxa"/>
            <w:tcBorders>
              <w:top w:val="nil"/>
              <w:left w:val="nil"/>
              <w:bottom w:val="nil"/>
              <w:right w:val="nil"/>
            </w:tcBorders>
            <w:shd w:val="clear" w:color="auto" w:fill="auto"/>
            <w:noWrap/>
            <w:vAlign w:val="bottom"/>
            <w:hideMark/>
          </w:tcPr>
          <w:p w14:paraId="5B9E1763"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1050" w:type="dxa"/>
            <w:tcBorders>
              <w:top w:val="nil"/>
              <w:left w:val="nil"/>
              <w:bottom w:val="nil"/>
              <w:right w:val="nil"/>
            </w:tcBorders>
            <w:shd w:val="clear" w:color="auto" w:fill="auto"/>
            <w:noWrap/>
            <w:vAlign w:val="bottom"/>
            <w:hideMark/>
          </w:tcPr>
          <w:p w14:paraId="5AF40868"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5EF356A5"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384FE21E"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6BA25B22"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4E8F1712"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r>
      <w:tr w:rsidR="00EB09A5" w:rsidRPr="001561FD" w14:paraId="2D3D2919" w14:textId="77777777" w:rsidTr="00DE3851">
        <w:trPr>
          <w:trHeight w:val="255"/>
        </w:trPr>
        <w:tc>
          <w:tcPr>
            <w:tcW w:w="960" w:type="dxa"/>
            <w:tcBorders>
              <w:top w:val="nil"/>
              <w:left w:val="nil"/>
              <w:bottom w:val="nil"/>
              <w:right w:val="nil"/>
            </w:tcBorders>
            <w:shd w:val="clear" w:color="auto" w:fill="auto"/>
            <w:noWrap/>
            <w:vAlign w:val="bottom"/>
            <w:hideMark/>
          </w:tcPr>
          <w:p w14:paraId="38E0514B"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109B6EA9"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1300" w:type="dxa"/>
            <w:tcBorders>
              <w:top w:val="nil"/>
              <w:left w:val="nil"/>
              <w:bottom w:val="nil"/>
              <w:right w:val="nil"/>
            </w:tcBorders>
            <w:shd w:val="clear" w:color="auto" w:fill="auto"/>
            <w:noWrap/>
            <w:vAlign w:val="bottom"/>
            <w:hideMark/>
          </w:tcPr>
          <w:p w14:paraId="35F0F6A7"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r w:rsidRPr="001561FD">
              <w:rPr>
                <w:rFonts w:ascii="Garamond" w:eastAsia="Times New Roman" w:hAnsi="Garamond" w:cs="Arial"/>
                <w:b/>
                <w:bCs/>
                <w:color w:val="000000" w:themeColor="text1"/>
                <w:sz w:val="20"/>
                <w:szCs w:val="20"/>
              </w:rPr>
              <w:t>PV(Earnout)</w:t>
            </w:r>
          </w:p>
        </w:tc>
        <w:tc>
          <w:tcPr>
            <w:tcW w:w="400" w:type="dxa"/>
            <w:tcBorders>
              <w:top w:val="nil"/>
              <w:left w:val="nil"/>
              <w:bottom w:val="nil"/>
              <w:right w:val="nil"/>
            </w:tcBorders>
            <w:shd w:val="clear" w:color="auto" w:fill="auto"/>
            <w:noWrap/>
            <w:vAlign w:val="bottom"/>
            <w:hideMark/>
          </w:tcPr>
          <w:p w14:paraId="7833336A"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p>
        </w:tc>
        <w:tc>
          <w:tcPr>
            <w:tcW w:w="900" w:type="dxa"/>
            <w:tcBorders>
              <w:top w:val="nil"/>
              <w:left w:val="nil"/>
              <w:bottom w:val="nil"/>
              <w:right w:val="nil"/>
            </w:tcBorders>
            <w:shd w:val="clear" w:color="auto" w:fill="auto"/>
            <w:noWrap/>
            <w:vAlign w:val="bottom"/>
            <w:hideMark/>
          </w:tcPr>
          <w:p w14:paraId="5F486609"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40" w:type="dxa"/>
            <w:tcBorders>
              <w:top w:val="nil"/>
              <w:left w:val="nil"/>
              <w:bottom w:val="nil"/>
              <w:right w:val="nil"/>
            </w:tcBorders>
            <w:shd w:val="clear" w:color="auto" w:fill="auto"/>
            <w:noWrap/>
            <w:vAlign w:val="bottom"/>
            <w:hideMark/>
          </w:tcPr>
          <w:p w14:paraId="777F6346"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1050" w:type="dxa"/>
            <w:tcBorders>
              <w:top w:val="nil"/>
              <w:left w:val="nil"/>
              <w:bottom w:val="nil"/>
              <w:right w:val="nil"/>
            </w:tcBorders>
            <w:shd w:val="clear" w:color="auto" w:fill="auto"/>
            <w:noWrap/>
            <w:vAlign w:val="bottom"/>
            <w:hideMark/>
          </w:tcPr>
          <w:p w14:paraId="6D1065DE"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2920F627"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708FFD6C"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5EFA0E78"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3A0A03B6"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r>
      <w:tr w:rsidR="00EB09A5" w:rsidRPr="001561FD" w14:paraId="19D96381" w14:textId="77777777" w:rsidTr="00DE3851">
        <w:trPr>
          <w:trHeight w:val="255"/>
        </w:trPr>
        <w:tc>
          <w:tcPr>
            <w:tcW w:w="960" w:type="dxa"/>
            <w:tcBorders>
              <w:top w:val="nil"/>
              <w:left w:val="nil"/>
              <w:bottom w:val="nil"/>
              <w:right w:val="nil"/>
            </w:tcBorders>
            <w:shd w:val="clear" w:color="auto" w:fill="auto"/>
            <w:noWrap/>
            <w:vAlign w:val="bottom"/>
            <w:hideMark/>
          </w:tcPr>
          <w:p w14:paraId="1E5E5E9A"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25600E77"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1300" w:type="dxa"/>
            <w:tcBorders>
              <w:top w:val="nil"/>
              <w:left w:val="nil"/>
              <w:bottom w:val="nil"/>
              <w:right w:val="nil"/>
            </w:tcBorders>
            <w:shd w:val="clear" w:color="auto" w:fill="auto"/>
            <w:noWrap/>
            <w:vAlign w:val="bottom"/>
            <w:hideMark/>
          </w:tcPr>
          <w:p w14:paraId="7117C0DF"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r w:rsidRPr="001561FD">
              <w:rPr>
                <w:rFonts w:ascii="Garamond" w:eastAsia="Times New Roman" w:hAnsi="Garamond" w:cs="Arial"/>
                <w:b/>
                <w:bCs/>
                <w:color w:val="000000" w:themeColor="text1"/>
                <w:sz w:val="20"/>
                <w:szCs w:val="20"/>
              </w:rPr>
              <w:t>Discount @</w:t>
            </w:r>
          </w:p>
        </w:tc>
        <w:tc>
          <w:tcPr>
            <w:tcW w:w="400" w:type="dxa"/>
            <w:tcBorders>
              <w:top w:val="nil"/>
              <w:left w:val="nil"/>
              <w:bottom w:val="nil"/>
              <w:right w:val="nil"/>
            </w:tcBorders>
            <w:shd w:val="clear" w:color="auto" w:fill="auto"/>
            <w:noWrap/>
            <w:vAlign w:val="bottom"/>
            <w:hideMark/>
          </w:tcPr>
          <w:p w14:paraId="374F1C74"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p>
        </w:tc>
        <w:tc>
          <w:tcPr>
            <w:tcW w:w="900" w:type="dxa"/>
            <w:tcBorders>
              <w:top w:val="nil"/>
              <w:left w:val="nil"/>
              <w:bottom w:val="nil"/>
              <w:right w:val="nil"/>
            </w:tcBorders>
            <w:shd w:val="clear" w:color="000000" w:fill="99CCFF"/>
            <w:noWrap/>
            <w:vAlign w:val="bottom"/>
            <w:hideMark/>
          </w:tcPr>
          <w:p w14:paraId="71036847" w14:textId="77777777" w:rsidR="00EB09A5" w:rsidRPr="001561FD" w:rsidRDefault="00EB09A5" w:rsidP="00DE3851">
            <w:pPr>
              <w:spacing w:after="0" w:line="240" w:lineRule="auto"/>
              <w:jc w:val="center"/>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10%</w:t>
            </w:r>
          </w:p>
        </w:tc>
        <w:tc>
          <w:tcPr>
            <w:tcW w:w="440" w:type="dxa"/>
            <w:tcBorders>
              <w:top w:val="nil"/>
              <w:left w:val="nil"/>
              <w:bottom w:val="nil"/>
              <w:right w:val="nil"/>
            </w:tcBorders>
            <w:shd w:val="clear" w:color="auto" w:fill="auto"/>
            <w:noWrap/>
            <w:vAlign w:val="bottom"/>
            <w:hideMark/>
          </w:tcPr>
          <w:p w14:paraId="2AC45957" w14:textId="77777777" w:rsidR="00EB09A5" w:rsidRPr="001561FD" w:rsidRDefault="00EB09A5" w:rsidP="00DE3851">
            <w:pPr>
              <w:spacing w:after="0" w:line="240" w:lineRule="auto"/>
              <w:jc w:val="center"/>
              <w:rPr>
                <w:rFonts w:ascii="Garamond" w:eastAsia="Times New Roman" w:hAnsi="Garamond" w:cs="Arial"/>
                <w:color w:val="000000" w:themeColor="text1"/>
                <w:sz w:val="20"/>
                <w:szCs w:val="20"/>
              </w:rPr>
            </w:pPr>
          </w:p>
        </w:tc>
        <w:tc>
          <w:tcPr>
            <w:tcW w:w="1050" w:type="dxa"/>
            <w:tcBorders>
              <w:top w:val="nil"/>
              <w:left w:val="nil"/>
              <w:bottom w:val="nil"/>
              <w:right w:val="nil"/>
            </w:tcBorders>
            <w:shd w:val="clear" w:color="auto" w:fill="auto"/>
            <w:noWrap/>
            <w:vAlign w:val="bottom"/>
            <w:hideMark/>
          </w:tcPr>
          <w:p w14:paraId="49A427A9"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r w:rsidRPr="001561FD">
              <w:rPr>
                <w:rFonts w:ascii="Garamond" w:eastAsia="Times New Roman" w:hAnsi="Garamond" w:cs="Arial"/>
                <w:b/>
                <w:bCs/>
                <w:color w:val="000000" w:themeColor="text1"/>
                <w:sz w:val="20"/>
                <w:szCs w:val="20"/>
              </w:rPr>
              <w:t xml:space="preserve"> $     5,000 </w:t>
            </w:r>
          </w:p>
        </w:tc>
        <w:tc>
          <w:tcPr>
            <w:tcW w:w="960" w:type="dxa"/>
            <w:tcBorders>
              <w:top w:val="nil"/>
              <w:left w:val="nil"/>
              <w:bottom w:val="nil"/>
              <w:right w:val="nil"/>
            </w:tcBorders>
            <w:shd w:val="clear" w:color="auto" w:fill="auto"/>
            <w:noWrap/>
            <w:vAlign w:val="bottom"/>
            <w:hideMark/>
          </w:tcPr>
          <w:p w14:paraId="39925C0E"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p>
        </w:tc>
        <w:tc>
          <w:tcPr>
            <w:tcW w:w="960" w:type="dxa"/>
            <w:tcBorders>
              <w:top w:val="nil"/>
              <w:left w:val="nil"/>
              <w:bottom w:val="nil"/>
              <w:right w:val="nil"/>
            </w:tcBorders>
            <w:shd w:val="clear" w:color="auto" w:fill="auto"/>
            <w:noWrap/>
            <w:vAlign w:val="bottom"/>
            <w:hideMark/>
          </w:tcPr>
          <w:p w14:paraId="3EE260E0"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0DAB3869"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7C9FCF1C"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r>
      <w:tr w:rsidR="00EB09A5" w:rsidRPr="001561FD" w14:paraId="4B2B28B0" w14:textId="77777777" w:rsidTr="00DE3851">
        <w:trPr>
          <w:trHeight w:val="255"/>
        </w:trPr>
        <w:tc>
          <w:tcPr>
            <w:tcW w:w="960" w:type="dxa"/>
            <w:tcBorders>
              <w:top w:val="nil"/>
              <w:left w:val="nil"/>
              <w:bottom w:val="nil"/>
              <w:right w:val="nil"/>
            </w:tcBorders>
            <w:shd w:val="clear" w:color="auto" w:fill="auto"/>
            <w:noWrap/>
            <w:vAlign w:val="bottom"/>
            <w:hideMark/>
          </w:tcPr>
          <w:p w14:paraId="43CB08EE"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5F226DB9"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1300" w:type="dxa"/>
            <w:tcBorders>
              <w:top w:val="nil"/>
              <w:left w:val="nil"/>
              <w:bottom w:val="nil"/>
              <w:right w:val="nil"/>
            </w:tcBorders>
            <w:shd w:val="clear" w:color="auto" w:fill="auto"/>
            <w:noWrap/>
            <w:vAlign w:val="bottom"/>
            <w:hideMark/>
          </w:tcPr>
          <w:p w14:paraId="46D83530"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00" w:type="dxa"/>
            <w:tcBorders>
              <w:top w:val="nil"/>
              <w:left w:val="nil"/>
              <w:bottom w:val="nil"/>
              <w:right w:val="nil"/>
            </w:tcBorders>
            <w:shd w:val="clear" w:color="auto" w:fill="auto"/>
            <w:noWrap/>
            <w:vAlign w:val="bottom"/>
            <w:hideMark/>
          </w:tcPr>
          <w:p w14:paraId="6F7D4A40"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00" w:type="dxa"/>
            <w:tcBorders>
              <w:top w:val="nil"/>
              <w:left w:val="nil"/>
              <w:bottom w:val="nil"/>
              <w:right w:val="nil"/>
            </w:tcBorders>
            <w:shd w:val="clear" w:color="auto" w:fill="auto"/>
            <w:noWrap/>
            <w:vAlign w:val="bottom"/>
            <w:hideMark/>
          </w:tcPr>
          <w:p w14:paraId="349674F5"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40" w:type="dxa"/>
            <w:tcBorders>
              <w:top w:val="nil"/>
              <w:left w:val="nil"/>
              <w:bottom w:val="nil"/>
              <w:right w:val="nil"/>
            </w:tcBorders>
            <w:shd w:val="clear" w:color="auto" w:fill="auto"/>
            <w:noWrap/>
            <w:vAlign w:val="bottom"/>
            <w:hideMark/>
          </w:tcPr>
          <w:p w14:paraId="0B11B0A7"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1050" w:type="dxa"/>
            <w:tcBorders>
              <w:top w:val="nil"/>
              <w:left w:val="nil"/>
              <w:bottom w:val="nil"/>
              <w:right w:val="nil"/>
            </w:tcBorders>
            <w:shd w:val="clear" w:color="auto" w:fill="auto"/>
            <w:noWrap/>
            <w:vAlign w:val="bottom"/>
            <w:hideMark/>
          </w:tcPr>
          <w:p w14:paraId="40B29B62"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1EFFD898"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5824F876"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1D5CBE61"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0A005E37"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r>
      <w:tr w:rsidR="00EB09A5" w:rsidRPr="001561FD" w14:paraId="7BAF36CD" w14:textId="77777777" w:rsidTr="00DE3851">
        <w:trPr>
          <w:trHeight w:val="255"/>
        </w:trPr>
        <w:tc>
          <w:tcPr>
            <w:tcW w:w="960" w:type="dxa"/>
            <w:tcBorders>
              <w:top w:val="nil"/>
              <w:left w:val="nil"/>
              <w:bottom w:val="nil"/>
              <w:right w:val="nil"/>
            </w:tcBorders>
            <w:shd w:val="clear" w:color="auto" w:fill="auto"/>
            <w:noWrap/>
            <w:vAlign w:val="bottom"/>
            <w:hideMark/>
          </w:tcPr>
          <w:p w14:paraId="51C4D76E"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07897B98"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1300" w:type="dxa"/>
            <w:tcBorders>
              <w:top w:val="nil"/>
              <w:left w:val="nil"/>
              <w:bottom w:val="nil"/>
              <w:right w:val="nil"/>
            </w:tcBorders>
            <w:shd w:val="clear" w:color="auto" w:fill="auto"/>
            <w:noWrap/>
            <w:vAlign w:val="bottom"/>
            <w:hideMark/>
          </w:tcPr>
          <w:p w14:paraId="40572786"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r w:rsidRPr="001561FD">
              <w:rPr>
                <w:rFonts w:ascii="Garamond" w:eastAsia="Times New Roman" w:hAnsi="Garamond" w:cs="Arial"/>
                <w:b/>
                <w:bCs/>
                <w:color w:val="000000" w:themeColor="text1"/>
                <w:sz w:val="20"/>
                <w:szCs w:val="20"/>
              </w:rPr>
              <w:t>$ at Closing</w:t>
            </w:r>
          </w:p>
        </w:tc>
        <w:tc>
          <w:tcPr>
            <w:tcW w:w="400" w:type="dxa"/>
            <w:tcBorders>
              <w:top w:val="nil"/>
              <w:left w:val="nil"/>
              <w:bottom w:val="nil"/>
              <w:right w:val="nil"/>
            </w:tcBorders>
            <w:shd w:val="clear" w:color="auto" w:fill="auto"/>
            <w:noWrap/>
            <w:vAlign w:val="bottom"/>
            <w:hideMark/>
          </w:tcPr>
          <w:p w14:paraId="6A940716"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p>
        </w:tc>
        <w:tc>
          <w:tcPr>
            <w:tcW w:w="900" w:type="dxa"/>
            <w:tcBorders>
              <w:top w:val="nil"/>
              <w:left w:val="nil"/>
              <w:bottom w:val="nil"/>
              <w:right w:val="nil"/>
            </w:tcBorders>
            <w:shd w:val="clear" w:color="auto" w:fill="auto"/>
            <w:noWrap/>
            <w:vAlign w:val="bottom"/>
            <w:hideMark/>
          </w:tcPr>
          <w:p w14:paraId="4BE0B4CD"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40" w:type="dxa"/>
            <w:tcBorders>
              <w:top w:val="nil"/>
              <w:left w:val="nil"/>
              <w:bottom w:val="nil"/>
              <w:right w:val="nil"/>
            </w:tcBorders>
            <w:shd w:val="clear" w:color="auto" w:fill="auto"/>
            <w:noWrap/>
            <w:vAlign w:val="bottom"/>
            <w:hideMark/>
          </w:tcPr>
          <w:p w14:paraId="06850633"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1050" w:type="dxa"/>
            <w:tcBorders>
              <w:top w:val="nil"/>
              <w:left w:val="nil"/>
              <w:bottom w:val="single" w:sz="4" w:space="0" w:color="auto"/>
              <w:right w:val="nil"/>
            </w:tcBorders>
            <w:shd w:val="clear" w:color="000000" w:fill="99CCFF"/>
            <w:noWrap/>
            <w:vAlign w:val="bottom"/>
            <w:hideMark/>
          </w:tcPr>
          <w:p w14:paraId="384B9151"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r w:rsidRPr="001561FD">
              <w:rPr>
                <w:rFonts w:ascii="Garamond" w:eastAsia="Times New Roman" w:hAnsi="Garamond" w:cs="Arial"/>
                <w:b/>
                <w:bCs/>
                <w:color w:val="000000" w:themeColor="text1"/>
                <w:sz w:val="20"/>
                <w:szCs w:val="20"/>
              </w:rPr>
              <w:t> </w:t>
            </w:r>
          </w:p>
        </w:tc>
        <w:tc>
          <w:tcPr>
            <w:tcW w:w="960" w:type="dxa"/>
            <w:tcBorders>
              <w:top w:val="nil"/>
              <w:left w:val="nil"/>
              <w:bottom w:val="nil"/>
              <w:right w:val="nil"/>
            </w:tcBorders>
            <w:shd w:val="clear" w:color="auto" w:fill="auto"/>
            <w:noWrap/>
            <w:vAlign w:val="bottom"/>
            <w:hideMark/>
          </w:tcPr>
          <w:p w14:paraId="4612B282"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p>
        </w:tc>
        <w:tc>
          <w:tcPr>
            <w:tcW w:w="960" w:type="dxa"/>
            <w:tcBorders>
              <w:top w:val="nil"/>
              <w:left w:val="nil"/>
              <w:bottom w:val="nil"/>
              <w:right w:val="nil"/>
            </w:tcBorders>
            <w:shd w:val="clear" w:color="auto" w:fill="auto"/>
            <w:noWrap/>
            <w:vAlign w:val="bottom"/>
            <w:hideMark/>
          </w:tcPr>
          <w:p w14:paraId="5656F626"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612DF03C"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3A66253C"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r>
      <w:tr w:rsidR="00EB09A5" w:rsidRPr="001561FD" w14:paraId="124B8656" w14:textId="77777777" w:rsidTr="00DE3851">
        <w:trPr>
          <w:trHeight w:val="255"/>
        </w:trPr>
        <w:tc>
          <w:tcPr>
            <w:tcW w:w="960" w:type="dxa"/>
            <w:tcBorders>
              <w:top w:val="nil"/>
              <w:left w:val="nil"/>
              <w:bottom w:val="nil"/>
              <w:right w:val="nil"/>
            </w:tcBorders>
            <w:shd w:val="clear" w:color="auto" w:fill="auto"/>
            <w:noWrap/>
            <w:vAlign w:val="bottom"/>
            <w:hideMark/>
          </w:tcPr>
          <w:p w14:paraId="0BD645AB"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363B79E1"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1300" w:type="dxa"/>
            <w:tcBorders>
              <w:top w:val="nil"/>
              <w:left w:val="nil"/>
              <w:bottom w:val="nil"/>
              <w:right w:val="nil"/>
            </w:tcBorders>
            <w:shd w:val="clear" w:color="auto" w:fill="auto"/>
            <w:noWrap/>
            <w:vAlign w:val="bottom"/>
            <w:hideMark/>
          </w:tcPr>
          <w:p w14:paraId="22BF6E87"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00" w:type="dxa"/>
            <w:tcBorders>
              <w:top w:val="nil"/>
              <w:left w:val="nil"/>
              <w:bottom w:val="nil"/>
              <w:right w:val="nil"/>
            </w:tcBorders>
            <w:shd w:val="clear" w:color="auto" w:fill="auto"/>
            <w:noWrap/>
            <w:vAlign w:val="bottom"/>
            <w:hideMark/>
          </w:tcPr>
          <w:p w14:paraId="24FFF6F4"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00" w:type="dxa"/>
            <w:tcBorders>
              <w:top w:val="nil"/>
              <w:left w:val="nil"/>
              <w:bottom w:val="nil"/>
              <w:right w:val="nil"/>
            </w:tcBorders>
            <w:shd w:val="clear" w:color="auto" w:fill="auto"/>
            <w:noWrap/>
            <w:vAlign w:val="bottom"/>
            <w:hideMark/>
          </w:tcPr>
          <w:p w14:paraId="0AB1B42D"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40" w:type="dxa"/>
            <w:tcBorders>
              <w:top w:val="nil"/>
              <w:left w:val="nil"/>
              <w:bottom w:val="nil"/>
              <w:right w:val="nil"/>
            </w:tcBorders>
            <w:shd w:val="clear" w:color="auto" w:fill="auto"/>
            <w:noWrap/>
            <w:vAlign w:val="bottom"/>
            <w:hideMark/>
          </w:tcPr>
          <w:p w14:paraId="5E59EB67"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1050" w:type="dxa"/>
            <w:tcBorders>
              <w:top w:val="nil"/>
              <w:left w:val="nil"/>
              <w:bottom w:val="nil"/>
              <w:right w:val="nil"/>
            </w:tcBorders>
            <w:shd w:val="clear" w:color="auto" w:fill="auto"/>
            <w:noWrap/>
            <w:vAlign w:val="bottom"/>
            <w:hideMark/>
          </w:tcPr>
          <w:p w14:paraId="3AA8AC14"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73DE570D"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33BE7B1E"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2D860F3B"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0B032267"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r>
      <w:tr w:rsidR="00EB09A5" w:rsidRPr="001561FD" w14:paraId="0740E547" w14:textId="77777777" w:rsidTr="00DE3851">
        <w:trPr>
          <w:trHeight w:val="270"/>
        </w:trPr>
        <w:tc>
          <w:tcPr>
            <w:tcW w:w="960" w:type="dxa"/>
            <w:tcBorders>
              <w:top w:val="nil"/>
              <w:left w:val="nil"/>
              <w:bottom w:val="nil"/>
              <w:right w:val="nil"/>
            </w:tcBorders>
            <w:shd w:val="clear" w:color="auto" w:fill="auto"/>
            <w:noWrap/>
            <w:vAlign w:val="bottom"/>
            <w:hideMark/>
          </w:tcPr>
          <w:p w14:paraId="766D5E91"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5CD1CBE6"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2600" w:type="dxa"/>
            <w:gridSpan w:val="3"/>
            <w:tcBorders>
              <w:top w:val="nil"/>
              <w:left w:val="nil"/>
              <w:bottom w:val="nil"/>
              <w:right w:val="nil"/>
            </w:tcBorders>
            <w:shd w:val="clear" w:color="auto" w:fill="auto"/>
            <w:noWrap/>
            <w:vAlign w:val="bottom"/>
            <w:hideMark/>
          </w:tcPr>
          <w:p w14:paraId="77880DB1"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r w:rsidRPr="001561FD">
              <w:rPr>
                <w:rFonts w:ascii="Garamond" w:eastAsia="Times New Roman" w:hAnsi="Garamond" w:cs="Arial"/>
                <w:b/>
                <w:bCs/>
                <w:color w:val="000000" w:themeColor="text1"/>
                <w:sz w:val="20"/>
                <w:szCs w:val="20"/>
              </w:rPr>
              <w:t>Valuation Total Payment</w:t>
            </w:r>
          </w:p>
        </w:tc>
        <w:tc>
          <w:tcPr>
            <w:tcW w:w="440" w:type="dxa"/>
            <w:tcBorders>
              <w:top w:val="nil"/>
              <w:left w:val="nil"/>
              <w:bottom w:val="nil"/>
              <w:right w:val="nil"/>
            </w:tcBorders>
            <w:shd w:val="clear" w:color="auto" w:fill="auto"/>
            <w:noWrap/>
            <w:vAlign w:val="bottom"/>
            <w:hideMark/>
          </w:tcPr>
          <w:p w14:paraId="39824905"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p>
        </w:tc>
        <w:tc>
          <w:tcPr>
            <w:tcW w:w="1050" w:type="dxa"/>
            <w:tcBorders>
              <w:top w:val="nil"/>
              <w:left w:val="nil"/>
              <w:bottom w:val="double" w:sz="6" w:space="0" w:color="auto"/>
              <w:right w:val="nil"/>
            </w:tcBorders>
            <w:shd w:val="clear" w:color="auto" w:fill="auto"/>
            <w:noWrap/>
            <w:vAlign w:val="bottom"/>
            <w:hideMark/>
          </w:tcPr>
          <w:p w14:paraId="56381942"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r w:rsidRPr="001561FD">
              <w:rPr>
                <w:rFonts w:ascii="Garamond" w:eastAsia="Times New Roman" w:hAnsi="Garamond" w:cs="Arial"/>
                <w:b/>
                <w:bCs/>
                <w:color w:val="000000" w:themeColor="text1"/>
                <w:sz w:val="20"/>
                <w:szCs w:val="20"/>
              </w:rPr>
              <w:t xml:space="preserve"> $    5,000 </w:t>
            </w:r>
          </w:p>
        </w:tc>
        <w:tc>
          <w:tcPr>
            <w:tcW w:w="960" w:type="dxa"/>
            <w:tcBorders>
              <w:top w:val="nil"/>
              <w:left w:val="nil"/>
              <w:bottom w:val="nil"/>
              <w:right w:val="nil"/>
            </w:tcBorders>
            <w:shd w:val="clear" w:color="auto" w:fill="auto"/>
            <w:noWrap/>
            <w:vAlign w:val="bottom"/>
            <w:hideMark/>
          </w:tcPr>
          <w:p w14:paraId="412DEE04"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p>
        </w:tc>
        <w:tc>
          <w:tcPr>
            <w:tcW w:w="960" w:type="dxa"/>
            <w:tcBorders>
              <w:top w:val="nil"/>
              <w:left w:val="nil"/>
              <w:bottom w:val="nil"/>
              <w:right w:val="nil"/>
            </w:tcBorders>
            <w:shd w:val="clear" w:color="auto" w:fill="auto"/>
            <w:noWrap/>
            <w:vAlign w:val="bottom"/>
            <w:hideMark/>
          </w:tcPr>
          <w:p w14:paraId="1A10DEA8"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143A8649"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243E5B4A"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r>
    </w:tbl>
    <w:p w14:paraId="5FA87B87" w14:textId="77777777" w:rsidR="00EB09A5" w:rsidRPr="001561FD" w:rsidRDefault="00EB09A5" w:rsidP="00EB09A5">
      <w:pPr>
        <w:jc w:val="both"/>
        <w:rPr>
          <w:rFonts w:ascii="Garamond" w:hAnsi="Garamond"/>
          <w:color w:val="000000" w:themeColor="text1"/>
          <w:sz w:val="24"/>
          <w:szCs w:val="24"/>
        </w:rPr>
      </w:pPr>
    </w:p>
    <w:p w14:paraId="5D97E6B9" w14:textId="77777777" w:rsidR="00EB09A5" w:rsidRPr="001561FD" w:rsidRDefault="00EB09A5" w:rsidP="00EB09A5">
      <w:pPr>
        <w:rPr>
          <w:rFonts w:ascii="Garamond" w:hAnsi="Garamond"/>
          <w:color w:val="000000" w:themeColor="text1"/>
          <w:sz w:val="24"/>
          <w:szCs w:val="24"/>
        </w:rPr>
      </w:pPr>
      <w:r w:rsidRPr="001561FD">
        <w:rPr>
          <w:rFonts w:ascii="Garamond" w:hAnsi="Garamond"/>
          <w:color w:val="000000" w:themeColor="text1"/>
          <w:sz w:val="24"/>
          <w:szCs w:val="24"/>
        </w:rPr>
        <w:br w:type="page"/>
      </w:r>
    </w:p>
    <w:p w14:paraId="277B2AA4" w14:textId="77777777" w:rsidR="00EB09A5" w:rsidRPr="001561FD" w:rsidRDefault="00EB09A5" w:rsidP="00EB09A5">
      <w:pPr>
        <w:jc w:val="both"/>
        <w:rPr>
          <w:rFonts w:ascii="Garamond" w:hAnsi="Garamond"/>
          <w:color w:val="000000" w:themeColor="text1"/>
          <w:sz w:val="24"/>
          <w:szCs w:val="24"/>
        </w:rPr>
      </w:pPr>
      <w:r w:rsidRPr="001561FD">
        <w:rPr>
          <w:rFonts w:ascii="Garamond" w:hAnsi="Garamond"/>
          <w:color w:val="000000" w:themeColor="text1"/>
          <w:sz w:val="24"/>
          <w:szCs w:val="24"/>
        </w:rPr>
        <w:lastRenderedPageBreak/>
        <w:t>Buyer’s valuation:</w:t>
      </w:r>
    </w:p>
    <w:tbl>
      <w:tblPr>
        <w:tblW w:w="9760" w:type="dxa"/>
        <w:tblLook w:val="04A0" w:firstRow="1" w:lastRow="0" w:firstColumn="1" w:lastColumn="0" w:noHBand="0" w:noVBand="1"/>
      </w:tblPr>
      <w:tblGrid>
        <w:gridCol w:w="960"/>
        <w:gridCol w:w="960"/>
        <w:gridCol w:w="1308"/>
        <w:gridCol w:w="400"/>
        <w:gridCol w:w="900"/>
        <w:gridCol w:w="440"/>
        <w:gridCol w:w="960"/>
        <w:gridCol w:w="960"/>
        <w:gridCol w:w="960"/>
        <w:gridCol w:w="960"/>
        <w:gridCol w:w="960"/>
      </w:tblGrid>
      <w:tr w:rsidR="00EB09A5" w:rsidRPr="001561FD" w14:paraId="23FC15B7" w14:textId="77777777" w:rsidTr="00DE3851">
        <w:trPr>
          <w:trHeight w:val="270"/>
        </w:trPr>
        <w:tc>
          <w:tcPr>
            <w:tcW w:w="960" w:type="dxa"/>
            <w:tcBorders>
              <w:top w:val="nil"/>
              <w:left w:val="nil"/>
              <w:bottom w:val="nil"/>
              <w:right w:val="nil"/>
            </w:tcBorders>
            <w:shd w:val="clear" w:color="auto" w:fill="auto"/>
            <w:noWrap/>
            <w:vAlign w:val="bottom"/>
            <w:hideMark/>
          </w:tcPr>
          <w:p w14:paraId="3B1F8A7A" w14:textId="77777777" w:rsidR="00EB09A5" w:rsidRPr="001561FD" w:rsidRDefault="00EB09A5" w:rsidP="00DE3851">
            <w:pPr>
              <w:spacing w:after="0" w:line="240" w:lineRule="auto"/>
              <w:rPr>
                <w:rFonts w:ascii="Times New Roman" w:eastAsia="Times New Roman" w:hAnsi="Times New Roman" w:cs="Times New Roman"/>
                <w:color w:val="000000" w:themeColor="text1"/>
                <w:sz w:val="24"/>
                <w:szCs w:val="24"/>
              </w:rPr>
            </w:pPr>
          </w:p>
        </w:tc>
        <w:tc>
          <w:tcPr>
            <w:tcW w:w="960" w:type="dxa"/>
            <w:tcBorders>
              <w:top w:val="nil"/>
              <w:left w:val="nil"/>
              <w:bottom w:val="nil"/>
              <w:right w:val="nil"/>
            </w:tcBorders>
            <w:shd w:val="clear" w:color="auto" w:fill="auto"/>
            <w:noWrap/>
            <w:vAlign w:val="bottom"/>
            <w:hideMark/>
          </w:tcPr>
          <w:p w14:paraId="44104D4D"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1300" w:type="dxa"/>
            <w:tcBorders>
              <w:top w:val="nil"/>
              <w:left w:val="nil"/>
              <w:bottom w:val="nil"/>
              <w:right w:val="nil"/>
            </w:tcBorders>
            <w:shd w:val="clear" w:color="auto" w:fill="auto"/>
            <w:noWrap/>
            <w:vAlign w:val="bottom"/>
            <w:hideMark/>
          </w:tcPr>
          <w:p w14:paraId="40725ACA"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00" w:type="dxa"/>
            <w:tcBorders>
              <w:top w:val="nil"/>
              <w:left w:val="nil"/>
              <w:bottom w:val="nil"/>
              <w:right w:val="nil"/>
            </w:tcBorders>
            <w:shd w:val="clear" w:color="auto" w:fill="auto"/>
            <w:noWrap/>
            <w:vAlign w:val="bottom"/>
            <w:hideMark/>
          </w:tcPr>
          <w:p w14:paraId="7E11CCB9"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00" w:type="dxa"/>
            <w:tcBorders>
              <w:top w:val="nil"/>
              <w:left w:val="nil"/>
              <w:bottom w:val="nil"/>
              <w:right w:val="nil"/>
            </w:tcBorders>
            <w:shd w:val="clear" w:color="auto" w:fill="auto"/>
            <w:noWrap/>
            <w:vAlign w:val="bottom"/>
            <w:hideMark/>
          </w:tcPr>
          <w:p w14:paraId="0BE7D124"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40" w:type="dxa"/>
            <w:tcBorders>
              <w:top w:val="nil"/>
              <w:left w:val="nil"/>
              <w:bottom w:val="nil"/>
              <w:right w:val="nil"/>
            </w:tcBorders>
            <w:shd w:val="clear" w:color="auto" w:fill="auto"/>
            <w:noWrap/>
            <w:vAlign w:val="bottom"/>
            <w:hideMark/>
          </w:tcPr>
          <w:p w14:paraId="574F1656"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18CD4B" w14:textId="77777777" w:rsidR="00EB09A5" w:rsidRPr="001561FD" w:rsidRDefault="00EB09A5" w:rsidP="00DE3851">
            <w:pPr>
              <w:spacing w:after="0" w:line="240" w:lineRule="auto"/>
              <w:jc w:val="center"/>
              <w:rPr>
                <w:rFonts w:ascii="Garamond" w:eastAsia="Times New Roman" w:hAnsi="Garamond" w:cs="Arial"/>
                <w:b/>
                <w:bCs/>
                <w:color w:val="000000" w:themeColor="text1"/>
                <w:sz w:val="20"/>
                <w:szCs w:val="20"/>
              </w:rPr>
            </w:pPr>
            <w:r w:rsidRPr="001561FD">
              <w:rPr>
                <w:rFonts w:ascii="Garamond" w:eastAsia="Times New Roman" w:hAnsi="Garamond" w:cs="Arial"/>
                <w:b/>
                <w:bCs/>
                <w:color w:val="000000" w:themeColor="text1"/>
                <w:sz w:val="20"/>
                <w:szCs w:val="20"/>
              </w:rPr>
              <w:t>BUYER</w:t>
            </w:r>
          </w:p>
        </w:tc>
        <w:tc>
          <w:tcPr>
            <w:tcW w:w="960" w:type="dxa"/>
            <w:tcBorders>
              <w:top w:val="nil"/>
              <w:left w:val="nil"/>
              <w:bottom w:val="nil"/>
              <w:right w:val="nil"/>
            </w:tcBorders>
            <w:shd w:val="clear" w:color="auto" w:fill="auto"/>
            <w:noWrap/>
            <w:vAlign w:val="bottom"/>
            <w:hideMark/>
          </w:tcPr>
          <w:p w14:paraId="228866E0" w14:textId="77777777" w:rsidR="00EB09A5" w:rsidRPr="001561FD" w:rsidRDefault="00EB09A5" w:rsidP="00DE3851">
            <w:pPr>
              <w:spacing w:after="0" w:line="240" w:lineRule="auto"/>
              <w:jc w:val="center"/>
              <w:rPr>
                <w:rFonts w:ascii="Garamond" w:eastAsia="Times New Roman" w:hAnsi="Garamond" w:cs="Arial"/>
                <w:b/>
                <w:bCs/>
                <w:color w:val="000000" w:themeColor="text1"/>
                <w:sz w:val="20"/>
                <w:szCs w:val="20"/>
              </w:rPr>
            </w:pPr>
          </w:p>
        </w:tc>
        <w:tc>
          <w:tcPr>
            <w:tcW w:w="960" w:type="dxa"/>
            <w:tcBorders>
              <w:top w:val="nil"/>
              <w:left w:val="nil"/>
              <w:bottom w:val="nil"/>
              <w:right w:val="nil"/>
            </w:tcBorders>
            <w:shd w:val="clear" w:color="auto" w:fill="auto"/>
            <w:noWrap/>
            <w:vAlign w:val="bottom"/>
            <w:hideMark/>
          </w:tcPr>
          <w:p w14:paraId="65DF74CB"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48906C48"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6796EC82"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r>
      <w:tr w:rsidR="00EB09A5" w:rsidRPr="001561FD" w14:paraId="5EB70966" w14:textId="77777777" w:rsidTr="00DE3851">
        <w:trPr>
          <w:trHeight w:val="255"/>
        </w:trPr>
        <w:tc>
          <w:tcPr>
            <w:tcW w:w="1920" w:type="dxa"/>
            <w:gridSpan w:val="2"/>
            <w:tcBorders>
              <w:top w:val="nil"/>
              <w:left w:val="nil"/>
              <w:bottom w:val="nil"/>
              <w:right w:val="nil"/>
            </w:tcBorders>
            <w:shd w:val="clear" w:color="auto" w:fill="auto"/>
            <w:noWrap/>
            <w:vAlign w:val="bottom"/>
            <w:hideMark/>
          </w:tcPr>
          <w:p w14:paraId="18D9C2D5"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r w:rsidRPr="001561FD">
              <w:rPr>
                <w:rFonts w:ascii="Garamond" w:eastAsia="Times New Roman" w:hAnsi="Garamond" w:cs="Arial"/>
                <w:b/>
                <w:bCs/>
                <w:color w:val="000000" w:themeColor="text1"/>
                <w:sz w:val="20"/>
                <w:szCs w:val="20"/>
              </w:rPr>
              <w:t>Base Year Sales</w:t>
            </w:r>
          </w:p>
        </w:tc>
        <w:tc>
          <w:tcPr>
            <w:tcW w:w="1300" w:type="dxa"/>
            <w:tcBorders>
              <w:top w:val="nil"/>
              <w:left w:val="nil"/>
              <w:bottom w:val="nil"/>
              <w:right w:val="nil"/>
            </w:tcBorders>
            <w:shd w:val="clear" w:color="auto" w:fill="auto"/>
            <w:noWrap/>
            <w:vAlign w:val="bottom"/>
            <w:hideMark/>
          </w:tcPr>
          <w:p w14:paraId="75142571"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p>
        </w:tc>
        <w:tc>
          <w:tcPr>
            <w:tcW w:w="400" w:type="dxa"/>
            <w:tcBorders>
              <w:top w:val="nil"/>
              <w:left w:val="nil"/>
              <w:bottom w:val="nil"/>
              <w:right w:val="nil"/>
            </w:tcBorders>
            <w:shd w:val="clear" w:color="auto" w:fill="auto"/>
            <w:noWrap/>
            <w:vAlign w:val="bottom"/>
            <w:hideMark/>
          </w:tcPr>
          <w:p w14:paraId="20ED4582"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00" w:type="dxa"/>
            <w:tcBorders>
              <w:top w:val="nil"/>
              <w:left w:val="nil"/>
              <w:bottom w:val="nil"/>
              <w:right w:val="nil"/>
            </w:tcBorders>
            <w:shd w:val="clear" w:color="000000" w:fill="99CCFF"/>
            <w:noWrap/>
            <w:vAlign w:val="bottom"/>
            <w:hideMark/>
          </w:tcPr>
          <w:p w14:paraId="49903D9B"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$10,000 </w:t>
            </w:r>
          </w:p>
        </w:tc>
        <w:tc>
          <w:tcPr>
            <w:tcW w:w="440" w:type="dxa"/>
            <w:tcBorders>
              <w:top w:val="nil"/>
              <w:left w:val="nil"/>
              <w:bottom w:val="nil"/>
              <w:right w:val="nil"/>
            </w:tcBorders>
            <w:shd w:val="clear" w:color="auto" w:fill="auto"/>
            <w:noWrap/>
            <w:vAlign w:val="bottom"/>
            <w:hideMark/>
          </w:tcPr>
          <w:p w14:paraId="3D9831AF"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p>
        </w:tc>
        <w:tc>
          <w:tcPr>
            <w:tcW w:w="960" w:type="dxa"/>
            <w:tcBorders>
              <w:top w:val="nil"/>
              <w:left w:val="nil"/>
              <w:bottom w:val="nil"/>
              <w:right w:val="nil"/>
            </w:tcBorders>
            <w:shd w:val="clear" w:color="auto" w:fill="auto"/>
            <w:noWrap/>
            <w:vAlign w:val="bottom"/>
            <w:hideMark/>
          </w:tcPr>
          <w:p w14:paraId="12B6E044"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0CC65471"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2FA22E52"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7BD7CD43"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20EA7C80"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r>
      <w:tr w:rsidR="00EB09A5" w:rsidRPr="001561FD" w14:paraId="6768749F" w14:textId="77777777" w:rsidTr="00DE3851">
        <w:trPr>
          <w:trHeight w:val="270"/>
        </w:trPr>
        <w:tc>
          <w:tcPr>
            <w:tcW w:w="3220" w:type="dxa"/>
            <w:gridSpan w:val="3"/>
            <w:tcBorders>
              <w:top w:val="nil"/>
              <w:left w:val="nil"/>
              <w:bottom w:val="nil"/>
              <w:right w:val="nil"/>
            </w:tcBorders>
            <w:shd w:val="clear" w:color="auto" w:fill="auto"/>
            <w:noWrap/>
            <w:vAlign w:val="bottom"/>
            <w:hideMark/>
          </w:tcPr>
          <w:p w14:paraId="2EF07229"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r w:rsidRPr="001561FD">
              <w:rPr>
                <w:rFonts w:ascii="Garamond" w:eastAsia="Times New Roman" w:hAnsi="Garamond" w:cs="Arial"/>
                <w:b/>
                <w:bCs/>
                <w:color w:val="000000" w:themeColor="text1"/>
                <w:sz w:val="20"/>
                <w:szCs w:val="20"/>
              </w:rPr>
              <w:t>Earnout Period, in Years</w:t>
            </w:r>
          </w:p>
        </w:tc>
        <w:tc>
          <w:tcPr>
            <w:tcW w:w="400" w:type="dxa"/>
            <w:tcBorders>
              <w:top w:val="nil"/>
              <w:left w:val="nil"/>
              <w:bottom w:val="nil"/>
              <w:right w:val="nil"/>
            </w:tcBorders>
            <w:shd w:val="clear" w:color="auto" w:fill="auto"/>
            <w:noWrap/>
            <w:vAlign w:val="bottom"/>
            <w:hideMark/>
          </w:tcPr>
          <w:p w14:paraId="59585C25"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p>
        </w:tc>
        <w:tc>
          <w:tcPr>
            <w:tcW w:w="900" w:type="dxa"/>
            <w:tcBorders>
              <w:top w:val="nil"/>
              <w:left w:val="nil"/>
              <w:bottom w:val="nil"/>
              <w:right w:val="nil"/>
            </w:tcBorders>
            <w:shd w:val="clear" w:color="000000" w:fill="99CCFF"/>
            <w:noWrap/>
            <w:vAlign w:val="bottom"/>
            <w:hideMark/>
          </w:tcPr>
          <w:p w14:paraId="2DD3DBB2" w14:textId="77777777" w:rsidR="00EB09A5" w:rsidRPr="001561FD" w:rsidRDefault="00EB09A5" w:rsidP="00DE3851">
            <w:pPr>
              <w:spacing w:after="0" w:line="240" w:lineRule="auto"/>
              <w:jc w:val="center"/>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5</w:t>
            </w:r>
          </w:p>
        </w:tc>
        <w:tc>
          <w:tcPr>
            <w:tcW w:w="440" w:type="dxa"/>
            <w:tcBorders>
              <w:top w:val="nil"/>
              <w:left w:val="nil"/>
              <w:bottom w:val="nil"/>
              <w:right w:val="nil"/>
            </w:tcBorders>
            <w:shd w:val="clear" w:color="auto" w:fill="auto"/>
            <w:noWrap/>
            <w:vAlign w:val="bottom"/>
            <w:hideMark/>
          </w:tcPr>
          <w:p w14:paraId="33A016DA" w14:textId="77777777" w:rsidR="00EB09A5" w:rsidRPr="001561FD" w:rsidRDefault="00EB09A5" w:rsidP="00DE3851">
            <w:pPr>
              <w:spacing w:after="0" w:line="240" w:lineRule="auto"/>
              <w:jc w:val="center"/>
              <w:rPr>
                <w:rFonts w:ascii="Garamond" w:eastAsia="Times New Roman" w:hAnsi="Garamond" w:cs="Arial"/>
                <w:color w:val="000000" w:themeColor="text1"/>
                <w:sz w:val="20"/>
                <w:szCs w:val="20"/>
              </w:rPr>
            </w:pPr>
          </w:p>
        </w:tc>
        <w:tc>
          <w:tcPr>
            <w:tcW w:w="960" w:type="dxa"/>
            <w:tcBorders>
              <w:top w:val="nil"/>
              <w:left w:val="nil"/>
              <w:bottom w:val="single" w:sz="8" w:space="0" w:color="auto"/>
              <w:right w:val="nil"/>
            </w:tcBorders>
            <w:shd w:val="clear" w:color="auto" w:fill="auto"/>
            <w:noWrap/>
            <w:vAlign w:val="bottom"/>
            <w:hideMark/>
          </w:tcPr>
          <w:p w14:paraId="1F998536" w14:textId="77777777" w:rsidR="00EB09A5" w:rsidRPr="001561FD" w:rsidRDefault="00EB09A5" w:rsidP="00DE3851">
            <w:pPr>
              <w:spacing w:after="0" w:line="240" w:lineRule="auto"/>
              <w:jc w:val="center"/>
              <w:rPr>
                <w:rFonts w:ascii="Garamond" w:eastAsia="Times New Roman" w:hAnsi="Garamond" w:cs="Arial"/>
                <w:b/>
                <w:bCs/>
                <w:color w:val="000000" w:themeColor="text1"/>
                <w:sz w:val="20"/>
                <w:szCs w:val="20"/>
              </w:rPr>
            </w:pPr>
            <w:r w:rsidRPr="001561FD">
              <w:rPr>
                <w:rFonts w:ascii="Garamond" w:eastAsia="Times New Roman" w:hAnsi="Garamond" w:cs="Arial"/>
                <w:b/>
                <w:bCs/>
                <w:color w:val="000000" w:themeColor="text1"/>
                <w:sz w:val="20"/>
                <w:szCs w:val="20"/>
              </w:rPr>
              <w:t>Year 1</w:t>
            </w:r>
          </w:p>
        </w:tc>
        <w:tc>
          <w:tcPr>
            <w:tcW w:w="960" w:type="dxa"/>
            <w:tcBorders>
              <w:top w:val="nil"/>
              <w:left w:val="nil"/>
              <w:bottom w:val="single" w:sz="8" w:space="0" w:color="auto"/>
              <w:right w:val="nil"/>
            </w:tcBorders>
            <w:shd w:val="clear" w:color="auto" w:fill="auto"/>
            <w:noWrap/>
            <w:vAlign w:val="bottom"/>
            <w:hideMark/>
          </w:tcPr>
          <w:p w14:paraId="5F981E30" w14:textId="77777777" w:rsidR="00EB09A5" w:rsidRPr="001561FD" w:rsidRDefault="00EB09A5" w:rsidP="00DE3851">
            <w:pPr>
              <w:spacing w:after="0" w:line="240" w:lineRule="auto"/>
              <w:jc w:val="center"/>
              <w:rPr>
                <w:rFonts w:ascii="Garamond" w:eastAsia="Times New Roman" w:hAnsi="Garamond" w:cs="Arial"/>
                <w:b/>
                <w:bCs/>
                <w:color w:val="000000" w:themeColor="text1"/>
                <w:sz w:val="20"/>
                <w:szCs w:val="20"/>
              </w:rPr>
            </w:pPr>
            <w:r w:rsidRPr="001561FD">
              <w:rPr>
                <w:rFonts w:ascii="Garamond" w:eastAsia="Times New Roman" w:hAnsi="Garamond" w:cs="Arial"/>
                <w:b/>
                <w:bCs/>
                <w:color w:val="000000" w:themeColor="text1"/>
                <w:sz w:val="20"/>
                <w:szCs w:val="20"/>
              </w:rPr>
              <w:t>Year 2</w:t>
            </w:r>
          </w:p>
        </w:tc>
        <w:tc>
          <w:tcPr>
            <w:tcW w:w="960" w:type="dxa"/>
            <w:tcBorders>
              <w:top w:val="nil"/>
              <w:left w:val="nil"/>
              <w:bottom w:val="single" w:sz="8" w:space="0" w:color="auto"/>
              <w:right w:val="nil"/>
            </w:tcBorders>
            <w:shd w:val="clear" w:color="auto" w:fill="auto"/>
            <w:noWrap/>
            <w:vAlign w:val="bottom"/>
            <w:hideMark/>
          </w:tcPr>
          <w:p w14:paraId="69CB12C4" w14:textId="77777777" w:rsidR="00EB09A5" w:rsidRPr="001561FD" w:rsidRDefault="00EB09A5" w:rsidP="00DE3851">
            <w:pPr>
              <w:spacing w:after="0" w:line="240" w:lineRule="auto"/>
              <w:jc w:val="center"/>
              <w:rPr>
                <w:rFonts w:ascii="Garamond" w:eastAsia="Times New Roman" w:hAnsi="Garamond" w:cs="Arial"/>
                <w:b/>
                <w:bCs/>
                <w:color w:val="000000" w:themeColor="text1"/>
                <w:sz w:val="20"/>
                <w:szCs w:val="20"/>
              </w:rPr>
            </w:pPr>
            <w:r w:rsidRPr="001561FD">
              <w:rPr>
                <w:rFonts w:ascii="Garamond" w:eastAsia="Times New Roman" w:hAnsi="Garamond" w:cs="Arial"/>
                <w:b/>
                <w:bCs/>
                <w:color w:val="000000" w:themeColor="text1"/>
                <w:sz w:val="20"/>
                <w:szCs w:val="20"/>
              </w:rPr>
              <w:t>Year 3</w:t>
            </w:r>
          </w:p>
        </w:tc>
        <w:tc>
          <w:tcPr>
            <w:tcW w:w="960" w:type="dxa"/>
            <w:tcBorders>
              <w:top w:val="nil"/>
              <w:left w:val="nil"/>
              <w:bottom w:val="single" w:sz="8" w:space="0" w:color="auto"/>
              <w:right w:val="nil"/>
            </w:tcBorders>
            <w:shd w:val="clear" w:color="auto" w:fill="auto"/>
            <w:noWrap/>
            <w:vAlign w:val="bottom"/>
            <w:hideMark/>
          </w:tcPr>
          <w:p w14:paraId="2E9BE8A8" w14:textId="77777777" w:rsidR="00EB09A5" w:rsidRPr="001561FD" w:rsidRDefault="00EB09A5" w:rsidP="00DE3851">
            <w:pPr>
              <w:spacing w:after="0" w:line="240" w:lineRule="auto"/>
              <w:jc w:val="center"/>
              <w:rPr>
                <w:rFonts w:ascii="Garamond" w:eastAsia="Times New Roman" w:hAnsi="Garamond" w:cs="Arial"/>
                <w:b/>
                <w:bCs/>
                <w:color w:val="000000" w:themeColor="text1"/>
                <w:sz w:val="20"/>
                <w:szCs w:val="20"/>
              </w:rPr>
            </w:pPr>
            <w:r w:rsidRPr="001561FD">
              <w:rPr>
                <w:rFonts w:ascii="Garamond" w:eastAsia="Times New Roman" w:hAnsi="Garamond" w:cs="Arial"/>
                <w:b/>
                <w:bCs/>
                <w:color w:val="000000" w:themeColor="text1"/>
                <w:sz w:val="20"/>
                <w:szCs w:val="20"/>
              </w:rPr>
              <w:t>Year 4</w:t>
            </w:r>
          </w:p>
        </w:tc>
        <w:tc>
          <w:tcPr>
            <w:tcW w:w="960" w:type="dxa"/>
            <w:tcBorders>
              <w:top w:val="nil"/>
              <w:left w:val="nil"/>
              <w:bottom w:val="single" w:sz="8" w:space="0" w:color="auto"/>
              <w:right w:val="nil"/>
            </w:tcBorders>
            <w:shd w:val="clear" w:color="auto" w:fill="auto"/>
            <w:noWrap/>
            <w:vAlign w:val="bottom"/>
            <w:hideMark/>
          </w:tcPr>
          <w:p w14:paraId="2E394DBF" w14:textId="77777777" w:rsidR="00EB09A5" w:rsidRPr="001561FD" w:rsidRDefault="00EB09A5" w:rsidP="00DE3851">
            <w:pPr>
              <w:spacing w:after="0" w:line="240" w:lineRule="auto"/>
              <w:jc w:val="center"/>
              <w:rPr>
                <w:rFonts w:ascii="Garamond" w:eastAsia="Times New Roman" w:hAnsi="Garamond" w:cs="Arial"/>
                <w:b/>
                <w:bCs/>
                <w:color w:val="000000" w:themeColor="text1"/>
                <w:sz w:val="20"/>
                <w:szCs w:val="20"/>
              </w:rPr>
            </w:pPr>
            <w:r w:rsidRPr="001561FD">
              <w:rPr>
                <w:rFonts w:ascii="Garamond" w:eastAsia="Times New Roman" w:hAnsi="Garamond" w:cs="Arial"/>
                <w:b/>
                <w:bCs/>
                <w:color w:val="000000" w:themeColor="text1"/>
                <w:sz w:val="20"/>
                <w:szCs w:val="20"/>
              </w:rPr>
              <w:t>Year 5</w:t>
            </w:r>
          </w:p>
        </w:tc>
      </w:tr>
      <w:tr w:rsidR="00EB09A5" w:rsidRPr="001561FD" w14:paraId="6F1D3102" w14:textId="77777777" w:rsidTr="00DE3851">
        <w:trPr>
          <w:trHeight w:val="255"/>
        </w:trPr>
        <w:tc>
          <w:tcPr>
            <w:tcW w:w="960" w:type="dxa"/>
            <w:tcBorders>
              <w:top w:val="nil"/>
              <w:left w:val="nil"/>
              <w:bottom w:val="nil"/>
              <w:right w:val="nil"/>
            </w:tcBorders>
            <w:shd w:val="clear" w:color="auto" w:fill="auto"/>
            <w:noWrap/>
            <w:vAlign w:val="bottom"/>
            <w:hideMark/>
          </w:tcPr>
          <w:p w14:paraId="2D4EE89B" w14:textId="77777777" w:rsidR="00EB09A5" w:rsidRPr="001561FD" w:rsidRDefault="00EB09A5" w:rsidP="00DE3851">
            <w:pPr>
              <w:spacing w:after="0" w:line="240" w:lineRule="auto"/>
              <w:jc w:val="center"/>
              <w:rPr>
                <w:rFonts w:ascii="Garamond" w:eastAsia="Times New Roman" w:hAnsi="Garamond" w:cs="Arial"/>
                <w:b/>
                <w:bCs/>
                <w:color w:val="000000" w:themeColor="text1"/>
                <w:sz w:val="20"/>
                <w:szCs w:val="20"/>
              </w:rPr>
            </w:pPr>
          </w:p>
        </w:tc>
        <w:tc>
          <w:tcPr>
            <w:tcW w:w="960" w:type="dxa"/>
            <w:tcBorders>
              <w:top w:val="nil"/>
              <w:left w:val="nil"/>
              <w:bottom w:val="nil"/>
              <w:right w:val="nil"/>
            </w:tcBorders>
            <w:shd w:val="clear" w:color="auto" w:fill="auto"/>
            <w:noWrap/>
            <w:vAlign w:val="bottom"/>
            <w:hideMark/>
          </w:tcPr>
          <w:p w14:paraId="473E4AEA"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1300" w:type="dxa"/>
            <w:tcBorders>
              <w:top w:val="nil"/>
              <w:left w:val="nil"/>
              <w:bottom w:val="nil"/>
              <w:right w:val="nil"/>
            </w:tcBorders>
            <w:shd w:val="clear" w:color="auto" w:fill="auto"/>
            <w:noWrap/>
            <w:vAlign w:val="bottom"/>
            <w:hideMark/>
          </w:tcPr>
          <w:p w14:paraId="3BCCCD39"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00" w:type="dxa"/>
            <w:tcBorders>
              <w:top w:val="nil"/>
              <w:left w:val="nil"/>
              <w:bottom w:val="nil"/>
              <w:right w:val="nil"/>
            </w:tcBorders>
            <w:shd w:val="clear" w:color="auto" w:fill="auto"/>
            <w:noWrap/>
            <w:vAlign w:val="bottom"/>
            <w:hideMark/>
          </w:tcPr>
          <w:p w14:paraId="3AE9D1DC"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00" w:type="dxa"/>
            <w:tcBorders>
              <w:top w:val="nil"/>
              <w:left w:val="nil"/>
              <w:bottom w:val="nil"/>
              <w:right w:val="nil"/>
            </w:tcBorders>
            <w:shd w:val="clear" w:color="auto" w:fill="auto"/>
            <w:noWrap/>
            <w:vAlign w:val="bottom"/>
            <w:hideMark/>
          </w:tcPr>
          <w:p w14:paraId="3724A9B5"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40" w:type="dxa"/>
            <w:tcBorders>
              <w:top w:val="nil"/>
              <w:left w:val="nil"/>
              <w:bottom w:val="nil"/>
              <w:right w:val="nil"/>
            </w:tcBorders>
            <w:shd w:val="clear" w:color="auto" w:fill="auto"/>
            <w:noWrap/>
            <w:vAlign w:val="bottom"/>
            <w:hideMark/>
          </w:tcPr>
          <w:p w14:paraId="148F54DB"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59B70FB4"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5EE2446E"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29681A36"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19C252D3"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4EF02DE3"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r>
      <w:tr w:rsidR="00EB09A5" w:rsidRPr="001561FD" w14:paraId="1C278EA2" w14:textId="77777777" w:rsidTr="00DE3851">
        <w:trPr>
          <w:trHeight w:val="255"/>
        </w:trPr>
        <w:tc>
          <w:tcPr>
            <w:tcW w:w="960" w:type="dxa"/>
            <w:tcBorders>
              <w:top w:val="nil"/>
              <w:left w:val="nil"/>
              <w:bottom w:val="nil"/>
              <w:right w:val="nil"/>
            </w:tcBorders>
            <w:shd w:val="clear" w:color="auto" w:fill="auto"/>
            <w:noWrap/>
            <w:vAlign w:val="bottom"/>
            <w:hideMark/>
          </w:tcPr>
          <w:p w14:paraId="4DEE07DF"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r w:rsidRPr="001561FD">
              <w:rPr>
                <w:rFonts w:ascii="Garamond" w:eastAsia="Times New Roman" w:hAnsi="Garamond" w:cs="Arial"/>
                <w:b/>
                <w:bCs/>
                <w:color w:val="000000" w:themeColor="text1"/>
                <w:sz w:val="20"/>
                <w:szCs w:val="20"/>
              </w:rPr>
              <w:t>Sales</w:t>
            </w:r>
          </w:p>
        </w:tc>
        <w:tc>
          <w:tcPr>
            <w:tcW w:w="960" w:type="dxa"/>
            <w:tcBorders>
              <w:top w:val="nil"/>
              <w:left w:val="nil"/>
              <w:bottom w:val="nil"/>
              <w:right w:val="nil"/>
            </w:tcBorders>
            <w:shd w:val="clear" w:color="auto" w:fill="auto"/>
            <w:noWrap/>
            <w:vAlign w:val="bottom"/>
            <w:hideMark/>
          </w:tcPr>
          <w:p w14:paraId="3FB0D073"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p>
        </w:tc>
        <w:tc>
          <w:tcPr>
            <w:tcW w:w="1300" w:type="dxa"/>
            <w:tcBorders>
              <w:top w:val="nil"/>
              <w:left w:val="nil"/>
              <w:bottom w:val="nil"/>
              <w:right w:val="nil"/>
            </w:tcBorders>
            <w:shd w:val="clear" w:color="auto" w:fill="auto"/>
            <w:noWrap/>
            <w:vAlign w:val="bottom"/>
            <w:hideMark/>
          </w:tcPr>
          <w:p w14:paraId="7D39AED4"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00" w:type="dxa"/>
            <w:tcBorders>
              <w:top w:val="nil"/>
              <w:left w:val="nil"/>
              <w:bottom w:val="nil"/>
              <w:right w:val="nil"/>
            </w:tcBorders>
            <w:shd w:val="clear" w:color="auto" w:fill="auto"/>
            <w:noWrap/>
            <w:vAlign w:val="bottom"/>
            <w:hideMark/>
          </w:tcPr>
          <w:p w14:paraId="28F5002A"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00" w:type="dxa"/>
            <w:tcBorders>
              <w:top w:val="nil"/>
              <w:left w:val="nil"/>
              <w:bottom w:val="nil"/>
              <w:right w:val="nil"/>
            </w:tcBorders>
            <w:shd w:val="clear" w:color="auto" w:fill="auto"/>
            <w:noWrap/>
            <w:vAlign w:val="bottom"/>
            <w:hideMark/>
          </w:tcPr>
          <w:p w14:paraId="5A141C8E"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40" w:type="dxa"/>
            <w:tcBorders>
              <w:top w:val="nil"/>
              <w:left w:val="nil"/>
              <w:bottom w:val="nil"/>
              <w:right w:val="nil"/>
            </w:tcBorders>
            <w:shd w:val="clear" w:color="auto" w:fill="auto"/>
            <w:noWrap/>
            <w:vAlign w:val="bottom"/>
            <w:hideMark/>
          </w:tcPr>
          <w:p w14:paraId="5098507F"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7E54FAF7"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$ 10,500 </w:t>
            </w:r>
          </w:p>
        </w:tc>
        <w:tc>
          <w:tcPr>
            <w:tcW w:w="960" w:type="dxa"/>
            <w:tcBorders>
              <w:top w:val="nil"/>
              <w:left w:val="nil"/>
              <w:bottom w:val="nil"/>
              <w:right w:val="nil"/>
            </w:tcBorders>
            <w:shd w:val="clear" w:color="auto" w:fill="auto"/>
            <w:noWrap/>
            <w:vAlign w:val="bottom"/>
            <w:hideMark/>
          </w:tcPr>
          <w:p w14:paraId="1D2CC5FA"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$ 11,025 </w:t>
            </w:r>
          </w:p>
        </w:tc>
        <w:tc>
          <w:tcPr>
            <w:tcW w:w="960" w:type="dxa"/>
            <w:tcBorders>
              <w:top w:val="nil"/>
              <w:left w:val="nil"/>
              <w:bottom w:val="nil"/>
              <w:right w:val="nil"/>
            </w:tcBorders>
            <w:shd w:val="clear" w:color="auto" w:fill="auto"/>
            <w:noWrap/>
            <w:vAlign w:val="bottom"/>
            <w:hideMark/>
          </w:tcPr>
          <w:p w14:paraId="59B3BF31"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$ 11,576 </w:t>
            </w:r>
          </w:p>
        </w:tc>
        <w:tc>
          <w:tcPr>
            <w:tcW w:w="960" w:type="dxa"/>
            <w:tcBorders>
              <w:top w:val="nil"/>
              <w:left w:val="nil"/>
              <w:bottom w:val="nil"/>
              <w:right w:val="nil"/>
            </w:tcBorders>
            <w:shd w:val="clear" w:color="auto" w:fill="auto"/>
            <w:noWrap/>
            <w:vAlign w:val="bottom"/>
            <w:hideMark/>
          </w:tcPr>
          <w:p w14:paraId="5FBA9D8E"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$ 12,155 </w:t>
            </w:r>
          </w:p>
        </w:tc>
        <w:tc>
          <w:tcPr>
            <w:tcW w:w="960" w:type="dxa"/>
            <w:tcBorders>
              <w:top w:val="nil"/>
              <w:left w:val="nil"/>
              <w:bottom w:val="nil"/>
              <w:right w:val="nil"/>
            </w:tcBorders>
            <w:shd w:val="clear" w:color="auto" w:fill="auto"/>
            <w:noWrap/>
            <w:vAlign w:val="bottom"/>
            <w:hideMark/>
          </w:tcPr>
          <w:p w14:paraId="153B39DD"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$ 12,763 </w:t>
            </w:r>
          </w:p>
        </w:tc>
      </w:tr>
      <w:tr w:rsidR="00EB09A5" w:rsidRPr="001561FD" w14:paraId="0788810E" w14:textId="77777777" w:rsidTr="00DE3851">
        <w:trPr>
          <w:trHeight w:val="255"/>
        </w:trPr>
        <w:tc>
          <w:tcPr>
            <w:tcW w:w="960" w:type="dxa"/>
            <w:tcBorders>
              <w:top w:val="nil"/>
              <w:left w:val="nil"/>
              <w:bottom w:val="nil"/>
              <w:right w:val="nil"/>
            </w:tcBorders>
            <w:shd w:val="clear" w:color="auto" w:fill="auto"/>
            <w:noWrap/>
            <w:vAlign w:val="bottom"/>
            <w:hideMark/>
          </w:tcPr>
          <w:p w14:paraId="34978AEF"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p>
        </w:tc>
        <w:tc>
          <w:tcPr>
            <w:tcW w:w="2260" w:type="dxa"/>
            <w:gridSpan w:val="2"/>
            <w:tcBorders>
              <w:top w:val="nil"/>
              <w:left w:val="nil"/>
              <w:bottom w:val="nil"/>
              <w:right w:val="nil"/>
            </w:tcBorders>
            <w:shd w:val="clear" w:color="auto" w:fill="auto"/>
            <w:noWrap/>
            <w:vAlign w:val="bottom"/>
            <w:hideMark/>
          </w:tcPr>
          <w:p w14:paraId="34B9C180"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Growth Rate</w:t>
            </w:r>
          </w:p>
        </w:tc>
        <w:tc>
          <w:tcPr>
            <w:tcW w:w="400" w:type="dxa"/>
            <w:tcBorders>
              <w:top w:val="nil"/>
              <w:left w:val="nil"/>
              <w:bottom w:val="nil"/>
              <w:right w:val="nil"/>
            </w:tcBorders>
            <w:shd w:val="clear" w:color="auto" w:fill="auto"/>
            <w:noWrap/>
            <w:vAlign w:val="bottom"/>
            <w:hideMark/>
          </w:tcPr>
          <w:p w14:paraId="55411AB3"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p>
        </w:tc>
        <w:tc>
          <w:tcPr>
            <w:tcW w:w="900" w:type="dxa"/>
            <w:tcBorders>
              <w:top w:val="nil"/>
              <w:left w:val="nil"/>
              <w:bottom w:val="nil"/>
              <w:right w:val="nil"/>
            </w:tcBorders>
            <w:shd w:val="clear" w:color="000000" w:fill="99CCFF"/>
            <w:noWrap/>
            <w:vAlign w:val="bottom"/>
            <w:hideMark/>
          </w:tcPr>
          <w:p w14:paraId="3DAA1EA4" w14:textId="77777777" w:rsidR="00EB09A5" w:rsidRPr="001561FD" w:rsidRDefault="00EB09A5" w:rsidP="00DE3851">
            <w:pPr>
              <w:spacing w:after="0" w:line="240" w:lineRule="auto"/>
              <w:jc w:val="right"/>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5%</w:t>
            </w:r>
          </w:p>
        </w:tc>
        <w:tc>
          <w:tcPr>
            <w:tcW w:w="440" w:type="dxa"/>
            <w:tcBorders>
              <w:top w:val="nil"/>
              <w:left w:val="nil"/>
              <w:bottom w:val="nil"/>
              <w:right w:val="nil"/>
            </w:tcBorders>
            <w:shd w:val="clear" w:color="auto" w:fill="auto"/>
            <w:noWrap/>
            <w:vAlign w:val="bottom"/>
            <w:hideMark/>
          </w:tcPr>
          <w:p w14:paraId="42665CB5" w14:textId="77777777" w:rsidR="00EB09A5" w:rsidRPr="001561FD" w:rsidRDefault="00EB09A5" w:rsidP="00DE3851">
            <w:pPr>
              <w:spacing w:after="0" w:line="240" w:lineRule="auto"/>
              <w:jc w:val="right"/>
              <w:rPr>
                <w:rFonts w:ascii="Garamond" w:eastAsia="Times New Roman" w:hAnsi="Garamond" w:cs="Arial"/>
                <w:color w:val="000000" w:themeColor="text1"/>
                <w:sz w:val="20"/>
                <w:szCs w:val="20"/>
              </w:rPr>
            </w:pPr>
          </w:p>
        </w:tc>
        <w:tc>
          <w:tcPr>
            <w:tcW w:w="960" w:type="dxa"/>
            <w:tcBorders>
              <w:top w:val="nil"/>
              <w:left w:val="nil"/>
              <w:bottom w:val="nil"/>
              <w:right w:val="nil"/>
            </w:tcBorders>
            <w:shd w:val="clear" w:color="auto" w:fill="auto"/>
            <w:noWrap/>
            <w:vAlign w:val="bottom"/>
            <w:hideMark/>
          </w:tcPr>
          <w:p w14:paraId="6BFF7181"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41B25554"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71804DE8"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6239A7AD"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58E2955A"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r>
      <w:tr w:rsidR="00EB09A5" w:rsidRPr="001561FD" w14:paraId="296D96D7" w14:textId="77777777" w:rsidTr="00DE3851">
        <w:trPr>
          <w:trHeight w:val="255"/>
        </w:trPr>
        <w:tc>
          <w:tcPr>
            <w:tcW w:w="960" w:type="dxa"/>
            <w:tcBorders>
              <w:top w:val="nil"/>
              <w:left w:val="nil"/>
              <w:bottom w:val="nil"/>
              <w:right w:val="nil"/>
            </w:tcBorders>
            <w:shd w:val="clear" w:color="auto" w:fill="auto"/>
            <w:noWrap/>
            <w:vAlign w:val="bottom"/>
            <w:hideMark/>
          </w:tcPr>
          <w:p w14:paraId="1ACBA405"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1160148F"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1300" w:type="dxa"/>
            <w:tcBorders>
              <w:top w:val="nil"/>
              <w:left w:val="nil"/>
              <w:bottom w:val="nil"/>
              <w:right w:val="nil"/>
            </w:tcBorders>
            <w:shd w:val="clear" w:color="auto" w:fill="auto"/>
            <w:noWrap/>
            <w:vAlign w:val="bottom"/>
            <w:hideMark/>
          </w:tcPr>
          <w:p w14:paraId="2E016307"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00" w:type="dxa"/>
            <w:tcBorders>
              <w:top w:val="nil"/>
              <w:left w:val="nil"/>
              <w:bottom w:val="nil"/>
              <w:right w:val="nil"/>
            </w:tcBorders>
            <w:shd w:val="clear" w:color="auto" w:fill="auto"/>
            <w:noWrap/>
            <w:vAlign w:val="bottom"/>
            <w:hideMark/>
          </w:tcPr>
          <w:p w14:paraId="0640DC69"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00" w:type="dxa"/>
            <w:tcBorders>
              <w:top w:val="nil"/>
              <w:left w:val="nil"/>
              <w:bottom w:val="nil"/>
              <w:right w:val="nil"/>
            </w:tcBorders>
            <w:shd w:val="clear" w:color="auto" w:fill="auto"/>
            <w:noWrap/>
            <w:vAlign w:val="bottom"/>
            <w:hideMark/>
          </w:tcPr>
          <w:p w14:paraId="01546BF5"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40" w:type="dxa"/>
            <w:tcBorders>
              <w:top w:val="nil"/>
              <w:left w:val="nil"/>
              <w:bottom w:val="nil"/>
              <w:right w:val="nil"/>
            </w:tcBorders>
            <w:shd w:val="clear" w:color="auto" w:fill="auto"/>
            <w:noWrap/>
            <w:vAlign w:val="bottom"/>
            <w:hideMark/>
          </w:tcPr>
          <w:p w14:paraId="1EBE583E"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074C0BE2"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0B70956A"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7920B718"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771D0306"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2F09E39C"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r>
      <w:tr w:rsidR="00EB09A5" w:rsidRPr="001561FD" w14:paraId="06FC2D36" w14:textId="77777777" w:rsidTr="00DE3851">
        <w:trPr>
          <w:trHeight w:val="255"/>
        </w:trPr>
        <w:tc>
          <w:tcPr>
            <w:tcW w:w="1920" w:type="dxa"/>
            <w:gridSpan w:val="2"/>
            <w:tcBorders>
              <w:top w:val="nil"/>
              <w:left w:val="nil"/>
              <w:bottom w:val="nil"/>
              <w:right w:val="nil"/>
            </w:tcBorders>
            <w:shd w:val="clear" w:color="auto" w:fill="auto"/>
            <w:noWrap/>
            <w:vAlign w:val="bottom"/>
            <w:hideMark/>
          </w:tcPr>
          <w:p w14:paraId="6C406E4D"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r w:rsidRPr="001561FD">
              <w:rPr>
                <w:rFonts w:ascii="Garamond" w:eastAsia="Times New Roman" w:hAnsi="Garamond" w:cs="Arial"/>
                <w:b/>
                <w:bCs/>
                <w:color w:val="000000" w:themeColor="text1"/>
                <w:sz w:val="20"/>
                <w:szCs w:val="20"/>
              </w:rPr>
              <w:t>Operating Income</w:t>
            </w:r>
          </w:p>
        </w:tc>
        <w:tc>
          <w:tcPr>
            <w:tcW w:w="1300" w:type="dxa"/>
            <w:tcBorders>
              <w:top w:val="nil"/>
              <w:left w:val="nil"/>
              <w:bottom w:val="nil"/>
              <w:right w:val="nil"/>
            </w:tcBorders>
            <w:shd w:val="clear" w:color="auto" w:fill="auto"/>
            <w:noWrap/>
            <w:vAlign w:val="bottom"/>
            <w:hideMark/>
          </w:tcPr>
          <w:p w14:paraId="7ED462A6"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p>
        </w:tc>
        <w:tc>
          <w:tcPr>
            <w:tcW w:w="400" w:type="dxa"/>
            <w:tcBorders>
              <w:top w:val="nil"/>
              <w:left w:val="nil"/>
              <w:bottom w:val="nil"/>
              <w:right w:val="nil"/>
            </w:tcBorders>
            <w:shd w:val="clear" w:color="auto" w:fill="auto"/>
            <w:noWrap/>
            <w:vAlign w:val="bottom"/>
            <w:hideMark/>
          </w:tcPr>
          <w:p w14:paraId="34D9830D"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00" w:type="dxa"/>
            <w:tcBorders>
              <w:top w:val="nil"/>
              <w:left w:val="nil"/>
              <w:bottom w:val="nil"/>
              <w:right w:val="nil"/>
            </w:tcBorders>
            <w:shd w:val="clear" w:color="auto" w:fill="auto"/>
            <w:noWrap/>
            <w:vAlign w:val="bottom"/>
            <w:hideMark/>
          </w:tcPr>
          <w:p w14:paraId="1785503C" w14:textId="77777777" w:rsidR="00EB09A5" w:rsidRPr="001561FD" w:rsidRDefault="00EB09A5" w:rsidP="00DE3851">
            <w:pPr>
              <w:spacing w:after="0" w:line="240" w:lineRule="auto"/>
              <w:ind w:firstLineChars="100" w:firstLine="200"/>
              <w:rPr>
                <w:rFonts w:ascii="Times New Roman" w:eastAsia="Times New Roman" w:hAnsi="Times New Roman" w:cs="Times New Roman"/>
                <w:color w:val="000000" w:themeColor="text1"/>
                <w:sz w:val="20"/>
                <w:szCs w:val="20"/>
              </w:rPr>
            </w:pPr>
          </w:p>
        </w:tc>
        <w:tc>
          <w:tcPr>
            <w:tcW w:w="440" w:type="dxa"/>
            <w:tcBorders>
              <w:top w:val="nil"/>
              <w:left w:val="nil"/>
              <w:bottom w:val="nil"/>
              <w:right w:val="nil"/>
            </w:tcBorders>
            <w:shd w:val="clear" w:color="auto" w:fill="auto"/>
            <w:noWrap/>
            <w:vAlign w:val="bottom"/>
            <w:hideMark/>
          </w:tcPr>
          <w:p w14:paraId="7063BE59" w14:textId="77777777" w:rsidR="00EB09A5" w:rsidRPr="001561FD" w:rsidRDefault="00EB09A5" w:rsidP="00DE3851">
            <w:pPr>
              <w:spacing w:after="0" w:line="240" w:lineRule="auto"/>
              <w:ind w:firstLineChars="100" w:firstLine="200"/>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3D8A5125"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     525 </w:t>
            </w:r>
          </w:p>
        </w:tc>
        <w:tc>
          <w:tcPr>
            <w:tcW w:w="960" w:type="dxa"/>
            <w:tcBorders>
              <w:top w:val="nil"/>
              <w:left w:val="nil"/>
              <w:bottom w:val="nil"/>
              <w:right w:val="nil"/>
            </w:tcBorders>
            <w:shd w:val="clear" w:color="auto" w:fill="auto"/>
            <w:noWrap/>
            <w:vAlign w:val="bottom"/>
            <w:hideMark/>
          </w:tcPr>
          <w:p w14:paraId="7E57D92C"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     551 </w:t>
            </w:r>
          </w:p>
        </w:tc>
        <w:tc>
          <w:tcPr>
            <w:tcW w:w="960" w:type="dxa"/>
            <w:tcBorders>
              <w:top w:val="nil"/>
              <w:left w:val="nil"/>
              <w:bottom w:val="nil"/>
              <w:right w:val="nil"/>
            </w:tcBorders>
            <w:shd w:val="clear" w:color="auto" w:fill="auto"/>
            <w:noWrap/>
            <w:vAlign w:val="bottom"/>
            <w:hideMark/>
          </w:tcPr>
          <w:p w14:paraId="0B3359EF"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     579 </w:t>
            </w:r>
          </w:p>
        </w:tc>
        <w:tc>
          <w:tcPr>
            <w:tcW w:w="960" w:type="dxa"/>
            <w:tcBorders>
              <w:top w:val="nil"/>
              <w:left w:val="nil"/>
              <w:bottom w:val="nil"/>
              <w:right w:val="nil"/>
            </w:tcBorders>
            <w:shd w:val="clear" w:color="auto" w:fill="auto"/>
            <w:noWrap/>
            <w:vAlign w:val="bottom"/>
            <w:hideMark/>
          </w:tcPr>
          <w:p w14:paraId="4C0DDD7F"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     608 </w:t>
            </w:r>
          </w:p>
        </w:tc>
        <w:tc>
          <w:tcPr>
            <w:tcW w:w="960" w:type="dxa"/>
            <w:tcBorders>
              <w:top w:val="nil"/>
              <w:left w:val="nil"/>
              <w:bottom w:val="nil"/>
              <w:right w:val="nil"/>
            </w:tcBorders>
            <w:shd w:val="clear" w:color="auto" w:fill="auto"/>
            <w:noWrap/>
            <w:vAlign w:val="bottom"/>
            <w:hideMark/>
          </w:tcPr>
          <w:p w14:paraId="4AF72967"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    638 </w:t>
            </w:r>
          </w:p>
        </w:tc>
      </w:tr>
      <w:tr w:rsidR="00EB09A5" w:rsidRPr="001561FD" w14:paraId="583E5672" w14:textId="77777777" w:rsidTr="00DE3851">
        <w:trPr>
          <w:trHeight w:val="255"/>
        </w:trPr>
        <w:tc>
          <w:tcPr>
            <w:tcW w:w="960" w:type="dxa"/>
            <w:tcBorders>
              <w:top w:val="nil"/>
              <w:left w:val="nil"/>
              <w:bottom w:val="nil"/>
              <w:right w:val="nil"/>
            </w:tcBorders>
            <w:shd w:val="clear" w:color="auto" w:fill="auto"/>
            <w:noWrap/>
            <w:vAlign w:val="bottom"/>
            <w:hideMark/>
          </w:tcPr>
          <w:p w14:paraId="135F2D76"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p>
        </w:tc>
        <w:tc>
          <w:tcPr>
            <w:tcW w:w="2260" w:type="dxa"/>
            <w:gridSpan w:val="2"/>
            <w:tcBorders>
              <w:top w:val="nil"/>
              <w:left w:val="nil"/>
              <w:bottom w:val="nil"/>
              <w:right w:val="nil"/>
            </w:tcBorders>
            <w:shd w:val="clear" w:color="auto" w:fill="auto"/>
            <w:noWrap/>
            <w:vAlign w:val="bottom"/>
            <w:hideMark/>
          </w:tcPr>
          <w:p w14:paraId="455FCE3A"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Profit Margin</w:t>
            </w:r>
          </w:p>
        </w:tc>
        <w:tc>
          <w:tcPr>
            <w:tcW w:w="400" w:type="dxa"/>
            <w:tcBorders>
              <w:top w:val="nil"/>
              <w:left w:val="nil"/>
              <w:bottom w:val="nil"/>
              <w:right w:val="nil"/>
            </w:tcBorders>
            <w:shd w:val="clear" w:color="auto" w:fill="auto"/>
            <w:noWrap/>
            <w:vAlign w:val="bottom"/>
            <w:hideMark/>
          </w:tcPr>
          <w:p w14:paraId="0777500E"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p>
        </w:tc>
        <w:tc>
          <w:tcPr>
            <w:tcW w:w="900" w:type="dxa"/>
            <w:tcBorders>
              <w:top w:val="nil"/>
              <w:left w:val="nil"/>
              <w:bottom w:val="nil"/>
              <w:right w:val="nil"/>
            </w:tcBorders>
            <w:shd w:val="clear" w:color="000000" w:fill="99CCFF"/>
            <w:noWrap/>
            <w:vAlign w:val="bottom"/>
            <w:hideMark/>
          </w:tcPr>
          <w:p w14:paraId="0746D96B" w14:textId="77777777" w:rsidR="00EB09A5" w:rsidRPr="001561FD" w:rsidRDefault="00EB09A5" w:rsidP="00DE3851">
            <w:pPr>
              <w:spacing w:after="0" w:line="240" w:lineRule="auto"/>
              <w:jc w:val="right"/>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5%</w:t>
            </w:r>
          </w:p>
        </w:tc>
        <w:tc>
          <w:tcPr>
            <w:tcW w:w="440" w:type="dxa"/>
            <w:tcBorders>
              <w:top w:val="nil"/>
              <w:left w:val="nil"/>
              <w:bottom w:val="nil"/>
              <w:right w:val="nil"/>
            </w:tcBorders>
            <w:shd w:val="clear" w:color="auto" w:fill="auto"/>
            <w:noWrap/>
            <w:vAlign w:val="bottom"/>
            <w:hideMark/>
          </w:tcPr>
          <w:p w14:paraId="440F976B" w14:textId="77777777" w:rsidR="00EB09A5" w:rsidRPr="001561FD" w:rsidRDefault="00EB09A5" w:rsidP="00DE3851">
            <w:pPr>
              <w:spacing w:after="0" w:line="240" w:lineRule="auto"/>
              <w:jc w:val="right"/>
              <w:rPr>
                <w:rFonts w:ascii="Garamond" w:eastAsia="Times New Roman" w:hAnsi="Garamond" w:cs="Arial"/>
                <w:color w:val="000000" w:themeColor="text1"/>
                <w:sz w:val="20"/>
                <w:szCs w:val="20"/>
              </w:rPr>
            </w:pPr>
          </w:p>
        </w:tc>
        <w:tc>
          <w:tcPr>
            <w:tcW w:w="960" w:type="dxa"/>
            <w:tcBorders>
              <w:top w:val="nil"/>
              <w:left w:val="nil"/>
              <w:bottom w:val="nil"/>
              <w:right w:val="nil"/>
            </w:tcBorders>
            <w:shd w:val="clear" w:color="auto" w:fill="auto"/>
            <w:noWrap/>
            <w:vAlign w:val="bottom"/>
            <w:hideMark/>
          </w:tcPr>
          <w:p w14:paraId="2530AA88"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570AE1E5"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5788FAC3"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3D08EC3F"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1A5C0BD3"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r>
      <w:tr w:rsidR="00EB09A5" w:rsidRPr="001561FD" w14:paraId="38D976E8" w14:textId="77777777" w:rsidTr="00DE3851">
        <w:trPr>
          <w:trHeight w:val="255"/>
        </w:trPr>
        <w:tc>
          <w:tcPr>
            <w:tcW w:w="960" w:type="dxa"/>
            <w:tcBorders>
              <w:top w:val="nil"/>
              <w:left w:val="nil"/>
              <w:bottom w:val="nil"/>
              <w:right w:val="nil"/>
            </w:tcBorders>
            <w:shd w:val="clear" w:color="auto" w:fill="auto"/>
            <w:noWrap/>
            <w:vAlign w:val="bottom"/>
            <w:hideMark/>
          </w:tcPr>
          <w:p w14:paraId="6A87477A"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62CDFB05"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1300" w:type="dxa"/>
            <w:tcBorders>
              <w:top w:val="nil"/>
              <w:left w:val="nil"/>
              <w:bottom w:val="nil"/>
              <w:right w:val="nil"/>
            </w:tcBorders>
            <w:shd w:val="clear" w:color="auto" w:fill="auto"/>
            <w:noWrap/>
            <w:vAlign w:val="bottom"/>
            <w:hideMark/>
          </w:tcPr>
          <w:p w14:paraId="1323D7A5"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00" w:type="dxa"/>
            <w:tcBorders>
              <w:top w:val="nil"/>
              <w:left w:val="nil"/>
              <w:bottom w:val="nil"/>
              <w:right w:val="nil"/>
            </w:tcBorders>
            <w:shd w:val="clear" w:color="auto" w:fill="auto"/>
            <w:noWrap/>
            <w:vAlign w:val="bottom"/>
            <w:hideMark/>
          </w:tcPr>
          <w:p w14:paraId="61148CD6"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00" w:type="dxa"/>
            <w:tcBorders>
              <w:top w:val="nil"/>
              <w:left w:val="nil"/>
              <w:bottom w:val="nil"/>
              <w:right w:val="nil"/>
            </w:tcBorders>
            <w:shd w:val="clear" w:color="auto" w:fill="auto"/>
            <w:noWrap/>
            <w:vAlign w:val="bottom"/>
            <w:hideMark/>
          </w:tcPr>
          <w:p w14:paraId="6C6BDAE9"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40" w:type="dxa"/>
            <w:tcBorders>
              <w:top w:val="nil"/>
              <w:left w:val="nil"/>
              <w:bottom w:val="nil"/>
              <w:right w:val="nil"/>
            </w:tcBorders>
            <w:shd w:val="clear" w:color="auto" w:fill="auto"/>
            <w:noWrap/>
            <w:vAlign w:val="bottom"/>
            <w:hideMark/>
          </w:tcPr>
          <w:p w14:paraId="00BA0F70"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7CEEF9A6"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76EC5DD2"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64D84B15"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58C53FF7"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2233D0AE"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r>
      <w:tr w:rsidR="00EB09A5" w:rsidRPr="001561FD" w14:paraId="208A213E" w14:textId="77777777" w:rsidTr="00DE3851">
        <w:trPr>
          <w:trHeight w:val="255"/>
        </w:trPr>
        <w:tc>
          <w:tcPr>
            <w:tcW w:w="1920" w:type="dxa"/>
            <w:gridSpan w:val="2"/>
            <w:tcBorders>
              <w:top w:val="nil"/>
              <w:left w:val="nil"/>
              <w:bottom w:val="nil"/>
              <w:right w:val="nil"/>
            </w:tcBorders>
            <w:shd w:val="clear" w:color="auto" w:fill="auto"/>
            <w:noWrap/>
            <w:vAlign w:val="bottom"/>
            <w:hideMark/>
          </w:tcPr>
          <w:p w14:paraId="09B37801"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r w:rsidRPr="001561FD">
              <w:rPr>
                <w:rFonts w:ascii="Garamond" w:eastAsia="Times New Roman" w:hAnsi="Garamond" w:cs="Arial"/>
                <w:b/>
                <w:bCs/>
                <w:color w:val="000000" w:themeColor="text1"/>
                <w:sz w:val="20"/>
                <w:szCs w:val="20"/>
              </w:rPr>
              <w:t>Earnout Target</w:t>
            </w:r>
          </w:p>
        </w:tc>
        <w:tc>
          <w:tcPr>
            <w:tcW w:w="1300" w:type="dxa"/>
            <w:tcBorders>
              <w:top w:val="nil"/>
              <w:left w:val="nil"/>
              <w:bottom w:val="nil"/>
              <w:right w:val="nil"/>
            </w:tcBorders>
            <w:shd w:val="clear" w:color="auto" w:fill="auto"/>
            <w:noWrap/>
            <w:vAlign w:val="bottom"/>
            <w:hideMark/>
          </w:tcPr>
          <w:p w14:paraId="450F6A0C"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p>
        </w:tc>
        <w:tc>
          <w:tcPr>
            <w:tcW w:w="400" w:type="dxa"/>
            <w:tcBorders>
              <w:top w:val="nil"/>
              <w:left w:val="nil"/>
              <w:bottom w:val="nil"/>
              <w:right w:val="nil"/>
            </w:tcBorders>
            <w:shd w:val="clear" w:color="auto" w:fill="auto"/>
            <w:noWrap/>
            <w:vAlign w:val="bottom"/>
            <w:hideMark/>
          </w:tcPr>
          <w:p w14:paraId="7B642439"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00" w:type="dxa"/>
            <w:tcBorders>
              <w:top w:val="nil"/>
              <w:left w:val="nil"/>
              <w:bottom w:val="nil"/>
              <w:right w:val="nil"/>
            </w:tcBorders>
            <w:shd w:val="clear" w:color="auto" w:fill="auto"/>
            <w:noWrap/>
            <w:vAlign w:val="bottom"/>
            <w:hideMark/>
          </w:tcPr>
          <w:p w14:paraId="4BCEA50E"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40" w:type="dxa"/>
            <w:tcBorders>
              <w:top w:val="nil"/>
              <w:left w:val="nil"/>
              <w:bottom w:val="nil"/>
              <w:right w:val="nil"/>
            </w:tcBorders>
            <w:shd w:val="clear" w:color="auto" w:fill="auto"/>
            <w:noWrap/>
            <w:vAlign w:val="bottom"/>
            <w:hideMark/>
          </w:tcPr>
          <w:p w14:paraId="519ED7C9"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nil"/>
            </w:tcBorders>
            <w:shd w:val="clear" w:color="000000" w:fill="99CCFF"/>
            <w:noWrap/>
            <w:vAlign w:val="bottom"/>
            <w:hideMark/>
          </w:tcPr>
          <w:p w14:paraId="55C921B8"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          -   </w:t>
            </w:r>
          </w:p>
        </w:tc>
        <w:tc>
          <w:tcPr>
            <w:tcW w:w="960" w:type="dxa"/>
            <w:tcBorders>
              <w:top w:val="nil"/>
              <w:left w:val="nil"/>
              <w:bottom w:val="single" w:sz="4" w:space="0" w:color="auto"/>
              <w:right w:val="nil"/>
            </w:tcBorders>
            <w:shd w:val="clear" w:color="000000" w:fill="99CCFF"/>
            <w:noWrap/>
            <w:vAlign w:val="bottom"/>
            <w:hideMark/>
          </w:tcPr>
          <w:p w14:paraId="201F78AC"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          -   </w:t>
            </w:r>
          </w:p>
        </w:tc>
        <w:tc>
          <w:tcPr>
            <w:tcW w:w="960" w:type="dxa"/>
            <w:tcBorders>
              <w:top w:val="nil"/>
              <w:left w:val="nil"/>
              <w:bottom w:val="single" w:sz="4" w:space="0" w:color="auto"/>
              <w:right w:val="nil"/>
            </w:tcBorders>
            <w:shd w:val="clear" w:color="000000" w:fill="99CCFF"/>
            <w:noWrap/>
            <w:vAlign w:val="bottom"/>
            <w:hideMark/>
          </w:tcPr>
          <w:p w14:paraId="72651661"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          -   </w:t>
            </w:r>
          </w:p>
        </w:tc>
        <w:tc>
          <w:tcPr>
            <w:tcW w:w="960" w:type="dxa"/>
            <w:tcBorders>
              <w:top w:val="nil"/>
              <w:left w:val="nil"/>
              <w:bottom w:val="single" w:sz="4" w:space="0" w:color="auto"/>
              <w:right w:val="nil"/>
            </w:tcBorders>
            <w:shd w:val="clear" w:color="000000" w:fill="99CCFF"/>
            <w:noWrap/>
            <w:vAlign w:val="bottom"/>
            <w:hideMark/>
          </w:tcPr>
          <w:p w14:paraId="2B187469"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          -   </w:t>
            </w:r>
          </w:p>
        </w:tc>
        <w:tc>
          <w:tcPr>
            <w:tcW w:w="960" w:type="dxa"/>
            <w:tcBorders>
              <w:top w:val="nil"/>
              <w:left w:val="nil"/>
              <w:bottom w:val="single" w:sz="4" w:space="0" w:color="auto"/>
              <w:right w:val="nil"/>
            </w:tcBorders>
            <w:shd w:val="clear" w:color="000000" w:fill="99CCFF"/>
            <w:noWrap/>
            <w:vAlign w:val="bottom"/>
            <w:hideMark/>
          </w:tcPr>
          <w:p w14:paraId="6436ACA5"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          -   </w:t>
            </w:r>
          </w:p>
        </w:tc>
      </w:tr>
      <w:tr w:rsidR="00EB09A5" w:rsidRPr="001561FD" w14:paraId="311181C7" w14:textId="77777777" w:rsidTr="00DE3851">
        <w:trPr>
          <w:trHeight w:val="255"/>
        </w:trPr>
        <w:tc>
          <w:tcPr>
            <w:tcW w:w="1920" w:type="dxa"/>
            <w:gridSpan w:val="2"/>
            <w:tcBorders>
              <w:top w:val="nil"/>
              <w:left w:val="nil"/>
              <w:bottom w:val="nil"/>
              <w:right w:val="nil"/>
            </w:tcBorders>
            <w:shd w:val="clear" w:color="auto" w:fill="auto"/>
            <w:noWrap/>
            <w:vAlign w:val="bottom"/>
            <w:hideMark/>
          </w:tcPr>
          <w:p w14:paraId="6E29FF31"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r w:rsidRPr="001561FD">
              <w:rPr>
                <w:rFonts w:ascii="Garamond" w:eastAsia="Times New Roman" w:hAnsi="Garamond" w:cs="Arial"/>
                <w:b/>
                <w:bCs/>
                <w:color w:val="000000" w:themeColor="text1"/>
                <w:sz w:val="20"/>
                <w:szCs w:val="20"/>
              </w:rPr>
              <w:t xml:space="preserve">Annual Earnout </w:t>
            </w:r>
          </w:p>
        </w:tc>
        <w:tc>
          <w:tcPr>
            <w:tcW w:w="1300" w:type="dxa"/>
            <w:tcBorders>
              <w:top w:val="nil"/>
              <w:left w:val="nil"/>
              <w:bottom w:val="nil"/>
              <w:right w:val="nil"/>
            </w:tcBorders>
            <w:shd w:val="clear" w:color="auto" w:fill="auto"/>
            <w:noWrap/>
            <w:vAlign w:val="bottom"/>
            <w:hideMark/>
          </w:tcPr>
          <w:p w14:paraId="5C2FF96E"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p>
        </w:tc>
        <w:tc>
          <w:tcPr>
            <w:tcW w:w="400" w:type="dxa"/>
            <w:tcBorders>
              <w:top w:val="nil"/>
              <w:left w:val="nil"/>
              <w:bottom w:val="nil"/>
              <w:right w:val="nil"/>
            </w:tcBorders>
            <w:shd w:val="clear" w:color="auto" w:fill="auto"/>
            <w:noWrap/>
            <w:vAlign w:val="bottom"/>
            <w:hideMark/>
          </w:tcPr>
          <w:p w14:paraId="3780C9E7"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00" w:type="dxa"/>
            <w:tcBorders>
              <w:top w:val="nil"/>
              <w:left w:val="nil"/>
              <w:bottom w:val="nil"/>
              <w:right w:val="nil"/>
            </w:tcBorders>
            <w:shd w:val="clear" w:color="auto" w:fill="auto"/>
            <w:noWrap/>
            <w:vAlign w:val="bottom"/>
            <w:hideMark/>
          </w:tcPr>
          <w:p w14:paraId="62CE6DB2"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40" w:type="dxa"/>
            <w:tcBorders>
              <w:top w:val="nil"/>
              <w:left w:val="nil"/>
              <w:bottom w:val="nil"/>
              <w:right w:val="nil"/>
            </w:tcBorders>
            <w:shd w:val="clear" w:color="auto" w:fill="auto"/>
            <w:noWrap/>
            <w:vAlign w:val="bottom"/>
            <w:hideMark/>
          </w:tcPr>
          <w:p w14:paraId="24532A25"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2584972C"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     525 </w:t>
            </w:r>
          </w:p>
        </w:tc>
        <w:tc>
          <w:tcPr>
            <w:tcW w:w="960" w:type="dxa"/>
            <w:tcBorders>
              <w:top w:val="nil"/>
              <w:left w:val="nil"/>
              <w:bottom w:val="nil"/>
              <w:right w:val="nil"/>
            </w:tcBorders>
            <w:shd w:val="clear" w:color="auto" w:fill="auto"/>
            <w:noWrap/>
            <w:vAlign w:val="bottom"/>
            <w:hideMark/>
          </w:tcPr>
          <w:p w14:paraId="6AA842A2"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     551 </w:t>
            </w:r>
          </w:p>
        </w:tc>
        <w:tc>
          <w:tcPr>
            <w:tcW w:w="960" w:type="dxa"/>
            <w:tcBorders>
              <w:top w:val="nil"/>
              <w:left w:val="nil"/>
              <w:bottom w:val="nil"/>
              <w:right w:val="nil"/>
            </w:tcBorders>
            <w:shd w:val="clear" w:color="auto" w:fill="auto"/>
            <w:noWrap/>
            <w:vAlign w:val="bottom"/>
            <w:hideMark/>
          </w:tcPr>
          <w:p w14:paraId="54111DE9"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     579 </w:t>
            </w:r>
          </w:p>
        </w:tc>
        <w:tc>
          <w:tcPr>
            <w:tcW w:w="960" w:type="dxa"/>
            <w:tcBorders>
              <w:top w:val="nil"/>
              <w:left w:val="nil"/>
              <w:bottom w:val="nil"/>
              <w:right w:val="nil"/>
            </w:tcBorders>
            <w:shd w:val="clear" w:color="auto" w:fill="auto"/>
            <w:noWrap/>
            <w:vAlign w:val="bottom"/>
            <w:hideMark/>
          </w:tcPr>
          <w:p w14:paraId="2FB5646A"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     608 </w:t>
            </w:r>
          </w:p>
        </w:tc>
        <w:tc>
          <w:tcPr>
            <w:tcW w:w="960" w:type="dxa"/>
            <w:tcBorders>
              <w:top w:val="nil"/>
              <w:left w:val="nil"/>
              <w:bottom w:val="nil"/>
              <w:right w:val="nil"/>
            </w:tcBorders>
            <w:shd w:val="clear" w:color="auto" w:fill="auto"/>
            <w:noWrap/>
            <w:vAlign w:val="bottom"/>
            <w:hideMark/>
          </w:tcPr>
          <w:p w14:paraId="5CD9F825"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 xml:space="preserve"> $     638 </w:t>
            </w:r>
          </w:p>
        </w:tc>
      </w:tr>
      <w:tr w:rsidR="00EB09A5" w:rsidRPr="001561FD" w14:paraId="1F51A730" w14:textId="77777777" w:rsidTr="00DE3851">
        <w:trPr>
          <w:trHeight w:val="255"/>
        </w:trPr>
        <w:tc>
          <w:tcPr>
            <w:tcW w:w="960" w:type="dxa"/>
            <w:tcBorders>
              <w:top w:val="nil"/>
              <w:left w:val="nil"/>
              <w:bottom w:val="nil"/>
              <w:right w:val="nil"/>
            </w:tcBorders>
            <w:shd w:val="clear" w:color="auto" w:fill="auto"/>
            <w:noWrap/>
            <w:vAlign w:val="bottom"/>
            <w:hideMark/>
          </w:tcPr>
          <w:p w14:paraId="07AC7D13" w14:textId="77777777" w:rsidR="00EB09A5" w:rsidRPr="001561FD" w:rsidRDefault="00EB09A5" w:rsidP="00DE3851">
            <w:pPr>
              <w:spacing w:after="0" w:line="240" w:lineRule="auto"/>
              <w:rPr>
                <w:rFonts w:ascii="Garamond" w:eastAsia="Times New Roman" w:hAnsi="Garamond" w:cs="Arial"/>
                <w:color w:val="000000" w:themeColor="text1"/>
                <w:sz w:val="20"/>
                <w:szCs w:val="20"/>
              </w:rPr>
            </w:pPr>
          </w:p>
        </w:tc>
        <w:tc>
          <w:tcPr>
            <w:tcW w:w="960" w:type="dxa"/>
            <w:tcBorders>
              <w:top w:val="nil"/>
              <w:left w:val="nil"/>
              <w:bottom w:val="nil"/>
              <w:right w:val="nil"/>
            </w:tcBorders>
            <w:shd w:val="clear" w:color="auto" w:fill="auto"/>
            <w:noWrap/>
            <w:vAlign w:val="bottom"/>
            <w:hideMark/>
          </w:tcPr>
          <w:p w14:paraId="7F46E3D7"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1300" w:type="dxa"/>
            <w:tcBorders>
              <w:top w:val="nil"/>
              <w:left w:val="nil"/>
              <w:bottom w:val="nil"/>
              <w:right w:val="nil"/>
            </w:tcBorders>
            <w:shd w:val="clear" w:color="auto" w:fill="auto"/>
            <w:noWrap/>
            <w:vAlign w:val="bottom"/>
            <w:hideMark/>
          </w:tcPr>
          <w:p w14:paraId="5D9FBA2C"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00" w:type="dxa"/>
            <w:tcBorders>
              <w:top w:val="nil"/>
              <w:left w:val="nil"/>
              <w:bottom w:val="nil"/>
              <w:right w:val="nil"/>
            </w:tcBorders>
            <w:shd w:val="clear" w:color="auto" w:fill="auto"/>
            <w:noWrap/>
            <w:vAlign w:val="bottom"/>
            <w:hideMark/>
          </w:tcPr>
          <w:p w14:paraId="53B6089E"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00" w:type="dxa"/>
            <w:tcBorders>
              <w:top w:val="nil"/>
              <w:left w:val="nil"/>
              <w:bottom w:val="nil"/>
              <w:right w:val="nil"/>
            </w:tcBorders>
            <w:shd w:val="clear" w:color="auto" w:fill="auto"/>
            <w:noWrap/>
            <w:vAlign w:val="bottom"/>
            <w:hideMark/>
          </w:tcPr>
          <w:p w14:paraId="09757F0D"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40" w:type="dxa"/>
            <w:tcBorders>
              <w:top w:val="nil"/>
              <w:left w:val="nil"/>
              <w:bottom w:val="nil"/>
              <w:right w:val="nil"/>
            </w:tcBorders>
            <w:shd w:val="clear" w:color="auto" w:fill="auto"/>
            <w:noWrap/>
            <w:vAlign w:val="bottom"/>
            <w:hideMark/>
          </w:tcPr>
          <w:p w14:paraId="7B97CD8A"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09B533B4"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078D2A94"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4DA72D5B"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2183E1BD"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5B77D5CB"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r>
      <w:tr w:rsidR="00EB09A5" w:rsidRPr="001561FD" w14:paraId="5A565F3E" w14:textId="77777777" w:rsidTr="00DE3851">
        <w:trPr>
          <w:trHeight w:val="255"/>
        </w:trPr>
        <w:tc>
          <w:tcPr>
            <w:tcW w:w="960" w:type="dxa"/>
            <w:tcBorders>
              <w:top w:val="nil"/>
              <w:left w:val="nil"/>
              <w:bottom w:val="nil"/>
              <w:right w:val="nil"/>
            </w:tcBorders>
            <w:shd w:val="clear" w:color="auto" w:fill="auto"/>
            <w:noWrap/>
            <w:vAlign w:val="bottom"/>
            <w:hideMark/>
          </w:tcPr>
          <w:p w14:paraId="1A879922"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5F0A65C5"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1300" w:type="dxa"/>
            <w:tcBorders>
              <w:top w:val="nil"/>
              <w:left w:val="nil"/>
              <w:bottom w:val="nil"/>
              <w:right w:val="nil"/>
            </w:tcBorders>
            <w:shd w:val="clear" w:color="auto" w:fill="auto"/>
            <w:noWrap/>
            <w:vAlign w:val="bottom"/>
            <w:hideMark/>
          </w:tcPr>
          <w:p w14:paraId="2CEF2E27"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r w:rsidRPr="001561FD">
              <w:rPr>
                <w:rFonts w:ascii="Garamond" w:eastAsia="Times New Roman" w:hAnsi="Garamond" w:cs="Arial"/>
                <w:b/>
                <w:bCs/>
                <w:color w:val="000000" w:themeColor="text1"/>
                <w:sz w:val="20"/>
                <w:szCs w:val="20"/>
              </w:rPr>
              <w:t>PV(Earnout)</w:t>
            </w:r>
          </w:p>
        </w:tc>
        <w:tc>
          <w:tcPr>
            <w:tcW w:w="400" w:type="dxa"/>
            <w:tcBorders>
              <w:top w:val="nil"/>
              <w:left w:val="nil"/>
              <w:bottom w:val="nil"/>
              <w:right w:val="nil"/>
            </w:tcBorders>
            <w:shd w:val="clear" w:color="auto" w:fill="auto"/>
            <w:noWrap/>
            <w:vAlign w:val="bottom"/>
            <w:hideMark/>
          </w:tcPr>
          <w:p w14:paraId="6ECA641C"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p>
        </w:tc>
        <w:tc>
          <w:tcPr>
            <w:tcW w:w="900" w:type="dxa"/>
            <w:tcBorders>
              <w:top w:val="nil"/>
              <w:left w:val="nil"/>
              <w:bottom w:val="nil"/>
              <w:right w:val="nil"/>
            </w:tcBorders>
            <w:shd w:val="clear" w:color="auto" w:fill="auto"/>
            <w:noWrap/>
            <w:vAlign w:val="bottom"/>
            <w:hideMark/>
          </w:tcPr>
          <w:p w14:paraId="656F6D1F"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40" w:type="dxa"/>
            <w:tcBorders>
              <w:top w:val="nil"/>
              <w:left w:val="nil"/>
              <w:bottom w:val="nil"/>
              <w:right w:val="nil"/>
            </w:tcBorders>
            <w:shd w:val="clear" w:color="auto" w:fill="auto"/>
            <w:noWrap/>
            <w:vAlign w:val="bottom"/>
            <w:hideMark/>
          </w:tcPr>
          <w:p w14:paraId="7EBA2E47"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478E48D6"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388D1B13"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18547FDF"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7CBA4AED"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11D959CA"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r>
      <w:tr w:rsidR="00EB09A5" w:rsidRPr="001561FD" w14:paraId="0C8D37B6" w14:textId="77777777" w:rsidTr="00DE3851">
        <w:trPr>
          <w:trHeight w:val="255"/>
        </w:trPr>
        <w:tc>
          <w:tcPr>
            <w:tcW w:w="960" w:type="dxa"/>
            <w:tcBorders>
              <w:top w:val="nil"/>
              <w:left w:val="nil"/>
              <w:bottom w:val="nil"/>
              <w:right w:val="nil"/>
            </w:tcBorders>
            <w:shd w:val="clear" w:color="auto" w:fill="auto"/>
            <w:noWrap/>
            <w:vAlign w:val="bottom"/>
            <w:hideMark/>
          </w:tcPr>
          <w:p w14:paraId="3E90A497"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4E07113E"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1300" w:type="dxa"/>
            <w:tcBorders>
              <w:top w:val="nil"/>
              <w:left w:val="nil"/>
              <w:bottom w:val="nil"/>
              <w:right w:val="nil"/>
            </w:tcBorders>
            <w:shd w:val="clear" w:color="auto" w:fill="auto"/>
            <w:noWrap/>
            <w:vAlign w:val="bottom"/>
            <w:hideMark/>
          </w:tcPr>
          <w:p w14:paraId="002D4FF1"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r w:rsidRPr="001561FD">
              <w:rPr>
                <w:rFonts w:ascii="Garamond" w:eastAsia="Times New Roman" w:hAnsi="Garamond" w:cs="Arial"/>
                <w:b/>
                <w:bCs/>
                <w:color w:val="000000" w:themeColor="text1"/>
                <w:sz w:val="20"/>
                <w:szCs w:val="20"/>
              </w:rPr>
              <w:t xml:space="preserve">Discount @ </w:t>
            </w:r>
          </w:p>
        </w:tc>
        <w:tc>
          <w:tcPr>
            <w:tcW w:w="400" w:type="dxa"/>
            <w:tcBorders>
              <w:top w:val="nil"/>
              <w:left w:val="nil"/>
              <w:bottom w:val="nil"/>
              <w:right w:val="nil"/>
            </w:tcBorders>
            <w:shd w:val="clear" w:color="auto" w:fill="auto"/>
            <w:noWrap/>
            <w:vAlign w:val="bottom"/>
            <w:hideMark/>
          </w:tcPr>
          <w:p w14:paraId="656090EA"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p>
        </w:tc>
        <w:tc>
          <w:tcPr>
            <w:tcW w:w="900" w:type="dxa"/>
            <w:tcBorders>
              <w:top w:val="nil"/>
              <w:left w:val="nil"/>
              <w:bottom w:val="nil"/>
              <w:right w:val="nil"/>
            </w:tcBorders>
            <w:shd w:val="clear" w:color="000000" w:fill="99CCFF"/>
            <w:noWrap/>
            <w:vAlign w:val="bottom"/>
            <w:hideMark/>
          </w:tcPr>
          <w:p w14:paraId="44A43BF9" w14:textId="77777777" w:rsidR="00EB09A5" w:rsidRPr="001561FD" w:rsidRDefault="00EB09A5" w:rsidP="00DE3851">
            <w:pPr>
              <w:spacing w:after="0" w:line="240" w:lineRule="auto"/>
              <w:jc w:val="center"/>
              <w:rPr>
                <w:rFonts w:ascii="Garamond" w:eastAsia="Times New Roman" w:hAnsi="Garamond" w:cs="Arial"/>
                <w:color w:val="000000" w:themeColor="text1"/>
                <w:sz w:val="20"/>
                <w:szCs w:val="20"/>
              </w:rPr>
            </w:pPr>
            <w:r w:rsidRPr="001561FD">
              <w:rPr>
                <w:rFonts w:ascii="Garamond" w:eastAsia="Times New Roman" w:hAnsi="Garamond" w:cs="Arial"/>
                <w:color w:val="000000" w:themeColor="text1"/>
                <w:sz w:val="20"/>
                <w:szCs w:val="20"/>
              </w:rPr>
              <w:t>10%</w:t>
            </w:r>
          </w:p>
        </w:tc>
        <w:tc>
          <w:tcPr>
            <w:tcW w:w="440" w:type="dxa"/>
            <w:tcBorders>
              <w:top w:val="nil"/>
              <w:left w:val="nil"/>
              <w:bottom w:val="nil"/>
              <w:right w:val="nil"/>
            </w:tcBorders>
            <w:shd w:val="clear" w:color="auto" w:fill="auto"/>
            <w:noWrap/>
            <w:vAlign w:val="bottom"/>
            <w:hideMark/>
          </w:tcPr>
          <w:p w14:paraId="6B9D94F3" w14:textId="77777777" w:rsidR="00EB09A5" w:rsidRPr="001561FD" w:rsidRDefault="00EB09A5" w:rsidP="00DE3851">
            <w:pPr>
              <w:spacing w:after="0" w:line="240" w:lineRule="auto"/>
              <w:jc w:val="center"/>
              <w:rPr>
                <w:rFonts w:ascii="Garamond" w:eastAsia="Times New Roman" w:hAnsi="Garamond" w:cs="Arial"/>
                <w:color w:val="000000" w:themeColor="text1"/>
                <w:sz w:val="20"/>
                <w:szCs w:val="20"/>
              </w:rPr>
            </w:pPr>
          </w:p>
        </w:tc>
        <w:tc>
          <w:tcPr>
            <w:tcW w:w="960" w:type="dxa"/>
            <w:tcBorders>
              <w:top w:val="nil"/>
              <w:left w:val="nil"/>
              <w:bottom w:val="nil"/>
              <w:right w:val="nil"/>
            </w:tcBorders>
            <w:shd w:val="clear" w:color="auto" w:fill="auto"/>
            <w:noWrap/>
            <w:vAlign w:val="bottom"/>
            <w:hideMark/>
          </w:tcPr>
          <w:p w14:paraId="176811C9"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r w:rsidRPr="001561FD">
              <w:rPr>
                <w:rFonts w:ascii="Garamond" w:eastAsia="Times New Roman" w:hAnsi="Garamond" w:cs="Arial"/>
                <w:b/>
                <w:bCs/>
                <w:color w:val="000000" w:themeColor="text1"/>
                <w:sz w:val="20"/>
                <w:szCs w:val="20"/>
              </w:rPr>
              <w:t xml:space="preserve"> $   2,179 </w:t>
            </w:r>
          </w:p>
        </w:tc>
        <w:tc>
          <w:tcPr>
            <w:tcW w:w="960" w:type="dxa"/>
            <w:tcBorders>
              <w:top w:val="nil"/>
              <w:left w:val="nil"/>
              <w:bottom w:val="nil"/>
              <w:right w:val="nil"/>
            </w:tcBorders>
            <w:shd w:val="clear" w:color="auto" w:fill="auto"/>
            <w:noWrap/>
            <w:vAlign w:val="bottom"/>
            <w:hideMark/>
          </w:tcPr>
          <w:p w14:paraId="0E7F07E4"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p>
        </w:tc>
        <w:tc>
          <w:tcPr>
            <w:tcW w:w="960" w:type="dxa"/>
            <w:tcBorders>
              <w:top w:val="nil"/>
              <w:left w:val="nil"/>
              <w:bottom w:val="nil"/>
              <w:right w:val="nil"/>
            </w:tcBorders>
            <w:shd w:val="clear" w:color="auto" w:fill="auto"/>
            <w:noWrap/>
            <w:vAlign w:val="bottom"/>
            <w:hideMark/>
          </w:tcPr>
          <w:p w14:paraId="3A5E6E53"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53BB3E58"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515387CA"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r>
      <w:tr w:rsidR="00EB09A5" w:rsidRPr="001561FD" w14:paraId="521591E4" w14:textId="77777777" w:rsidTr="00DE3851">
        <w:trPr>
          <w:trHeight w:val="255"/>
        </w:trPr>
        <w:tc>
          <w:tcPr>
            <w:tcW w:w="960" w:type="dxa"/>
            <w:tcBorders>
              <w:top w:val="nil"/>
              <w:left w:val="nil"/>
              <w:bottom w:val="nil"/>
              <w:right w:val="nil"/>
            </w:tcBorders>
            <w:shd w:val="clear" w:color="auto" w:fill="auto"/>
            <w:noWrap/>
            <w:vAlign w:val="bottom"/>
            <w:hideMark/>
          </w:tcPr>
          <w:p w14:paraId="209F071A"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0FE03CF3"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1300" w:type="dxa"/>
            <w:tcBorders>
              <w:top w:val="nil"/>
              <w:left w:val="nil"/>
              <w:bottom w:val="nil"/>
              <w:right w:val="nil"/>
            </w:tcBorders>
            <w:shd w:val="clear" w:color="auto" w:fill="auto"/>
            <w:noWrap/>
            <w:vAlign w:val="bottom"/>
            <w:hideMark/>
          </w:tcPr>
          <w:p w14:paraId="288EFB37"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00" w:type="dxa"/>
            <w:tcBorders>
              <w:top w:val="nil"/>
              <w:left w:val="nil"/>
              <w:bottom w:val="nil"/>
              <w:right w:val="nil"/>
            </w:tcBorders>
            <w:shd w:val="clear" w:color="auto" w:fill="auto"/>
            <w:noWrap/>
            <w:vAlign w:val="bottom"/>
            <w:hideMark/>
          </w:tcPr>
          <w:p w14:paraId="104824A8"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00" w:type="dxa"/>
            <w:tcBorders>
              <w:top w:val="nil"/>
              <w:left w:val="nil"/>
              <w:bottom w:val="nil"/>
              <w:right w:val="nil"/>
            </w:tcBorders>
            <w:shd w:val="clear" w:color="auto" w:fill="auto"/>
            <w:noWrap/>
            <w:vAlign w:val="bottom"/>
            <w:hideMark/>
          </w:tcPr>
          <w:p w14:paraId="3AB2F2EF"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40" w:type="dxa"/>
            <w:tcBorders>
              <w:top w:val="nil"/>
              <w:left w:val="nil"/>
              <w:bottom w:val="nil"/>
              <w:right w:val="nil"/>
            </w:tcBorders>
            <w:shd w:val="clear" w:color="auto" w:fill="auto"/>
            <w:noWrap/>
            <w:vAlign w:val="bottom"/>
            <w:hideMark/>
          </w:tcPr>
          <w:p w14:paraId="7E1E939C"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7611D13D"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2494FDE2"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02DC9029"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62932C31"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43132F97"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r>
      <w:tr w:rsidR="00EB09A5" w:rsidRPr="001561FD" w14:paraId="720BECB9" w14:textId="77777777" w:rsidTr="00DE3851">
        <w:trPr>
          <w:trHeight w:val="255"/>
        </w:trPr>
        <w:tc>
          <w:tcPr>
            <w:tcW w:w="960" w:type="dxa"/>
            <w:tcBorders>
              <w:top w:val="nil"/>
              <w:left w:val="nil"/>
              <w:bottom w:val="nil"/>
              <w:right w:val="nil"/>
            </w:tcBorders>
            <w:shd w:val="clear" w:color="auto" w:fill="auto"/>
            <w:noWrap/>
            <w:vAlign w:val="bottom"/>
            <w:hideMark/>
          </w:tcPr>
          <w:p w14:paraId="208AB019"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03926183"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1300" w:type="dxa"/>
            <w:tcBorders>
              <w:top w:val="nil"/>
              <w:left w:val="nil"/>
              <w:bottom w:val="nil"/>
              <w:right w:val="nil"/>
            </w:tcBorders>
            <w:shd w:val="clear" w:color="auto" w:fill="auto"/>
            <w:noWrap/>
            <w:vAlign w:val="bottom"/>
            <w:hideMark/>
          </w:tcPr>
          <w:p w14:paraId="21B39B6F"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r w:rsidRPr="001561FD">
              <w:rPr>
                <w:rFonts w:ascii="Garamond" w:eastAsia="Times New Roman" w:hAnsi="Garamond" w:cs="Arial"/>
                <w:b/>
                <w:bCs/>
                <w:color w:val="000000" w:themeColor="text1"/>
                <w:sz w:val="20"/>
                <w:szCs w:val="20"/>
              </w:rPr>
              <w:t>$ at Closing</w:t>
            </w:r>
          </w:p>
        </w:tc>
        <w:tc>
          <w:tcPr>
            <w:tcW w:w="400" w:type="dxa"/>
            <w:tcBorders>
              <w:top w:val="nil"/>
              <w:left w:val="nil"/>
              <w:bottom w:val="nil"/>
              <w:right w:val="nil"/>
            </w:tcBorders>
            <w:shd w:val="clear" w:color="auto" w:fill="auto"/>
            <w:noWrap/>
            <w:vAlign w:val="bottom"/>
            <w:hideMark/>
          </w:tcPr>
          <w:p w14:paraId="025EB7B0"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p>
        </w:tc>
        <w:tc>
          <w:tcPr>
            <w:tcW w:w="900" w:type="dxa"/>
            <w:tcBorders>
              <w:top w:val="nil"/>
              <w:left w:val="nil"/>
              <w:bottom w:val="nil"/>
              <w:right w:val="nil"/>
            </w:tcBorders>
            <w:shd w:val="clear" w:color="auto" w:fill="auto"/>
            <w:noWrap/>
            <w:vAlign w:val="bottom"/>
            <w:hideMark/>
          </w:tcPr>
          <w:p w14:paraId="06B97D8F"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40" w:type="dxa"/>
            <w:tcBorders>
              <w:top w:val="nil"/>
              <w:left w:val="nil"/>
              <w:bottom w:val="nil"/>
              <w:right w:val="nil"/>
            </w:tcBorders>
            <w:shd w:val="clear" w:color="auto" w:fill="auto"/>
            <w:noWrap/>
            <w:vAlign w:val="bottom"/>
            <w:hideMark/>
          </w:tcPr>
          <w:p w14:paraId="15128749"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single" w:sz="4" w:space="0" w:color="auto"/>
              <w:right w:val="nil"/>
            </w:tcBorders>
            <w:shd w:val="clear" w:color="000000" w:fill="99CCFF"/>
            <w:noWrap/>
            <w:vAlign w:val="bottom"/>
            <w:hideMark/>
          </w:tcPr>
          <w:p w14:paraId="02DCA5B3"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r w:rsidRPr="001561FD">
              <w:rPr>
                <w:rFonts w:ascii="Garamond" w:eastAsia="Times New Roman" w:hAnsi="Garamond" w:cs="Arial"/>
                <w:b/>
                <w:bCs/>
                <w:color w:val="000000" w:themeColor="text1"/>
                <w:sz w:val="20"/>
                <w:szCs w:val="20"/>
              </w:rPr>
              <w:t> </w:t>
            </w:r>
          </w:p>
        </w:tc>
        <w:tc>
          <w:tcPr>
            <w:tcW w:w="960" w:type="dxa"/>
            <w:tcBorders>
              <w:top w:val="nil"/>
              <w:left w:val="nil"/>
              <w:bottom w:val="nil"/>
              <w:right w:val="nil"/>
            </w:tcBorders>
            <w:shd w:val="clear" w:color="auto" w:fill="auto"/>
            <w:noWrap/>
            <w:vAlign w:val="bottom"/>
            <w:hideMark/>
          </w:tcPr>
          <w:p w14:paraId="65CD725E"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p>
        </w:tc>
        <w:tc>
          <w:tcPr>
            <w:tcW w:w="960" w:type="dxa"/>
            <w:tcBorders>
              <w:top w:val="nil"/>
              <w:left w:val="nil"/>
              <w:bottom w:val="nil"/>
              <w:right w:val="nil"/>
            </w:tcBorders>
            <w:shd w:val="clear" w:color="auto" w:fill="auto"/>
            <w:noWrap/>
            <w:vAlign w:val="bottom"/>
            <w:hideMark/>
          </w:tcPr>
          <w:p w14:paraId="15A97A66"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21C95F9E"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4565EB97"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r>
      <w:tr w:rsidR="00EB09A5" w:rsidRPr="001561FD" w14:paraId="6D1FAEBF" w14:textId="77777777" w:rsidTr="00DE3851">
        <w:trPr>
          <w:trHeight w:val="255"/>
        </w:trPr>
        <w:tc>
          <w:tcPr>
            <w:tcW w:w="960" w:type="dxa"/>
            <w:tcBorders>
              <w:top w:val="nil"/>
              <w:left w:val="nil"/>
              <w:bottom w:val="nil"/>
              <w:right w:val="nil"/>
            </w:tcBorders>
            <w:shd w:val="clear" w:color="auto" w:fill="auto"/>
            <w:noWrap/>
            <w:vAlign w:val="bottom"/>
            <w:hideMark/>
          </w:tcPr>
          <w:p w14:paraId="4E85727D"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7085F3DC"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1300" w:type="dxa"/>
            <w:tcBorders>
              <w:top w:val="nil"/>
              <w:left w:val="nil"/>
              <w:bottom w:val="nil"/>
              <w:right w:val="nil"/>
            </w:tcBorders>
            <w:shd w:val="clear" w:color="auto" w:fill="auto"/>
            <w:noWrap/>
            <w:vAlign w:val="bottom"/>
            <w:hideMark/>
          </w:tcPr>
          <w:p w14:paraId="5DE91F94"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00" w:type="dxa"/>
            <w:tcBorders>
              <w:top w:val="nil"/>
              <w:left w:val="nil"/>
              <w:bottom w:val="nil"/>
              <w:right w:val="nil"/>
            </w:tcBorders>
            <w:shd w:val="clear" w:color="auto" w:fill="auto"/>
            <w:noWrap/>
            <w:vAlign w:val="bottom"/>
            <w:hideMark/>
          </w:tcPr>
          <w:p w14:paraId="536D56E4"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00" w:type="dxa"/>
            <w:tcBorders>
              <w:top w:val="nil"/>
              <w:left w:val="nil"/>
              <w:bottom w:val="nil"/>
              <w:right w:val="nil"/>
            </w:tcBorders>
            <w:shd w:val="clear" w:color="auto" w:fill="auto"/>
            <w:noWrap/>
            <w:vAlign w:val="bottom"/>
            <w:hideMark/>
          </w:tcPr>
          <w:p w14:paraId="24AB58C6"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440" w:type="dxa"/>
            <w:tcBorders>
              <w:top w:val="nil"/>
              <w:left w:val="nil"/>
              <w:bottom w:val="nil"/>
              <w:right w:val="nil"/>
            </w:tcBorders>
            <w:shd w:val="clear" w:color="auto" w:fill="auto"/>
            <w:noWrap/>
            <w:vAlign w:val="bottom"/>
            <w:hideMark/>
          </w:tcPr>
          <w:p w14:paraId="5C7965A4"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383D29E2"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1D7C8CC2"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4E30B728"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3DEF5AB7"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2277E883"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r>
      <w:tr w:rsidR="00EB09A5" w:rsidRPr="001561FD" w14:paraId="39B5E597" w14:textId="77777777" w:rsidTr="00DE3851">
        <w:trPr>
          <w:trHeight w:val="270"/>
        </w:trPr>
        <w:tc>
          <w:tcPr>
            <w:tcW w:w="960" w:type="dxa"/>
            <w:tcBorders>
              <w:top w:val="nil"/>
              <w:left w:val="nil"/>
              <w:bottom w:val="nil"/>
              <w:right w:val="nil"/>
            </w:tcBorders>
            <w:shd w:val="clear" w:color="auto" w:fill="auto"/>
            <w:noWrap/>
            <w:vAlign w:val="bottom"/>
            <w:hideMark/>
          </w:tcPr>
          <w:p w14:paraId="737FC853"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08350A92"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2600" w:type="dxa"/>
            <w:gridSpan w:val="3"/>
            <w:tcBorders>
              <w:top w:val="nil"/>
              <w:left w:val="nil"/>
              <w:bottom w:val="nil"/>
              <w:right w:val="nil"/>
            </w:tcBorders>
            <w:shd w:val="clear" w:color="auto" w:fill="auto"/>
            <w:noWrap/>
            <w:vAlign w:val="bottom"/>
            <w:hideMark/>
          </w:tcPr>
          <w:p w14:paraId="75E34499"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r w:rsidRPr="001561FD">
              <w:rPr>
                <w:rFonts w:ascii="Garamond" w:eastAsia="Times New Roman" w:hAnsi="Garamond" w:cs="Arial"/>
                <w:b/>
                <w:bCs/>
                <w:color w:val="000000" w:themeColor="text1"/>
                <w:sz w:val="20"/>
                <w:szCs w:val="20"/>
              </w:rPr>
              <w:t>Valuation Total Payment</w:t>
            </w:r>
          </w:p>
        </w:tc>
        <w:tc>
          <w:tcPr>
            <w:tcW w:w="440" w:type="dxa"/>
            <w:tcBorders>
              <w:top w:val="nil"/>
              <w:left w:val="nil"/>
              <w:bottom w:val="nil"/>
              <w:right w:val="nil"/>
            </w:tcBorders>
            <w:shd w:val="clear" w:color="auto" w:fill="auto"/>
            <w:noWrap/>
            <w:vAlign w:val="bottom"/>
            <w:hideMark/>
          </w:tcPr>
          <w:p w14:paraId="2ACB9F50"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p>
        </w:tc>
        <w:tc>
          <w:tcPr>
            <w:tcW w:w="960" w:type="dxa"/>
            <w:tcBorders>
              <w:top w:val="nil"/>
              <w:left w:val="nil"/>
              <w:bottom w:val="double" w:sz="6" w:space="0" w:color="auto"/>
              <w:right w:val="nil"/>
            </w:tcBorders>
            <w:shd w:val="clear" w:color="auto" w:fill="auto"/>
            <w:noWrap/>
            <w:vAlign w:val="bottom"/>
            <w:hideMark/>
          </w:tcPr>
          <w:p w14:paraId="60AB921B"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r w:rsidRPr="001561FD">
              <w:rPr>
                <w:rFonts w:ascii="Garamond" w:eastAsia="Times New Roman" w:hAnsi="Garamond" w:cs="Arial"/>
                <w:b/>
                <w:bCs/>
                <w:color w:val="000000" w:themeColor="text1"/>
                <w:sz w:val="20"/>
                <w:szCs w:val="20"/>
              </w:rPr>
              <w:t xml:space="preserve"> $   2,179 </w:t>
            </w:r>
          </w:p>
        </w:tc>
        <w:tc>
          <w:tcPr>
            <w:tcW w:w="960" w:type="dxa"/>
            <w:tcBorders>
              <w:top w:val="nil"/>
              <w:left w:val="nil"/>
              <w:bottom w:val="nil"/>
              <w:right w:val="nil"/>
            </w:tcBorders>
            <w:shd w:val="clear" w:color="auto" w:fill="auto"/>
            <w:noWrap/>
            <w:vAlign w:val="bottom"/>
            <w:hideMark/>
          </w:tcPr>
          <w:p w14:paraId="3111120A" w14:textId="77777777" w:rsidR="00EB09A5" w:rsidRPr="001561FD" w:rsidRDefault="00EB09A5" w:rsidP="00DE3851">
            <w:pPr>
              <w:spacing w:after="0" w:line="240" w:lineRule="auto"/>
              <w:rPr>
                <w:rFonts w:ascii="Garamond" w:eastAsia="Times New Roman" w:hAnsi="Garamond" w:cs="Arial"/>
                <w:b/>
                <w:bCs/>
                <w:color w:val="000000" w:themeColor="text1"/>
                <w:sz w:val="20"/>
                <w:szCs w:val="20"/>
              </w:rPr>
            </w:pPr>
          </w:p>
        </w:tc>
        <w:tc>
          <w:tcPr>
            <w:tcW w:w="960" w:type="dxa"/>
            <w:tcBorders>
              <w:top w:val="nil"/>
              <w:left w:val="nil"/>
              <w:bottom w:val="nil"/>
              <w:right w:val="nil"/>
            </w:tcBorders>
            <w:shd w:val="clear" w:color="auto" w:fill="auto"/>
            <w:noWrap/>
            <w:vAlign w:val="bottom"/>
            <w:hideMark/>
          </w:tcPr>
          <w:p w14:paraId="76EDE99D"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20282007"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c>
          <w:tcPr>
            <w:tcW w:w="960" w:type="dxa"/>
            <w:tcBorders>
              <w:top w:val="nil"/>
              <w:left w:val="nil"/>
              <w:bottom w:val="nil"/>
              <w:right w:val="nil"/>
            </w:tcBorders>
            <w:shd w:val="clear" w:color="auto" w:fill="auto"/>
            <w:noWrap/>
            <w:vAlign w:val="bottom"/>
            <w:hideMark/>
          </w:tcPr>
          <w:p w14:paraId="3E6166EA" w14:textId="77777777" w:rsidR="00EB09A5" w:rsidRPr="001561FD" w:rsidRDefault="00EB09A5" w:rsidP="00DE3851">
            <w:pPr>
              <w:spacing w:after="0" w:line="240" w:lineRule="auto"/>
              <w:rPr>
                <w:rFonts w:ascii="Times New Roman" w:eastAsia="Times New Roman" w:hAnsi="Times New Roman" w:cs="Times New Roman"/>
                <w:color w:val="000000" w:themeColor="text1"/>
                <w:sz w:val="20"/>
                <w:szCs w:val="20"/>
              </w:rPr>
            </w:pPr>
          </w:p>
        </w:tc>
      </w:tr>
    </w:tbl>
    <w:p w14:paraId="1235AFBE" w14:textId="77777777" w:rsidR="00EB09A5" w:rsidRPr="001561FD" w:rsidRDefault="00EB09A5" w:rsidP="00EB09A5">
      <w:pPr>
        <w:jc w:val="both"/>
        <w:rPr>
          <w:rFonts w:ascii="Garamond" w:hAnsi="Garamond"/>
          <w:color w:val="000000" w:themeColor="text1"/>
          <w:sz w:val="24"/>
          <w:szCs w:val="24"/>
        </w:rPr>
      </w:pPr>
      <w:r w:rsidRPr="001561FD">
        <w:rPr>
          <w:rFonts w:ascii="Garamond" w:hAnsi="Garamond"/>
          <w:color w:val="000000" w:themeColor="text1"/>
          <w:sz w:val="24"/>
          <w:szCs w:val="24"/>
        </w:rPr>
        <w:br/>
        <w:t xml:space="preserve">Your task is to design an earnout contract that is acceptable to both A &amp; T. </w:t>
      </w:r>
      <w:proofErr w:type="gramStart"/>
      <w:r w:rsidRPr="001561FD">
        <w:rPr>
          <w:rFonts w:ascii="Garamond" w:hAnsi="Garamond"/>
          <w:color w:val="000000" w:themeColor="text1"/>
          <w:sz w:val="24"/>
          <w:szCs w:val="24"/>
        </w:rPr>
        <w:t>In particular, please</w:t>
      </w:r>
      <w:proofErr w:type="gramEnd"/>
      <w:r w:rsidRPr="001561FD">
        <w:rPr>
          <w:rFonts w:ascii="Garamond" w:hAnsi="Garamond"/>
          <w:color w:val="000000" w:themeColor="text1"/>
          <w:sz w:val="24"/>
          <w:szCs w:val="24"/>
        </w:rPr>
        <w:t xml:space="preserve"> indicate the earnout dollar targets for years #1 through #5 and the cash component of price consideration to seller so that the two parties can agree on effectuating this transaction.</w:t>
      </w:r>
    </w:p>
    <w:p w14:paraId="30A3D65B" w14:textId="77777777" w:rsidR="00EB09A5" w:rsidRPr="001561FD" w:rsidRDefault="00EB09A5" w:rsidP="00EB09A5">
      <w:pPr>
        <w:jc w:val="both"/>
        <w:rPr>
          <w:rFonts w:ascii="Garamond" w:hAnsi="Garamond"/>
          <w:i/>
          <w:color w:val="000000" w:themeColor="text1"/>
          <w:sz w:val="24"/>
          <w:szCs w:val="24"/>
        </w:rPr>
      </w:pPr>
      <w:r w:rsidRPr="001561FD">
        <w:rPr>
          <w:rFonts w:ascii="Garamond" w:hAnsi="Garamond"/>
          <w:i/>
          <w:color w:val="000000" w:themeColor="text1"/>
          <w:sz w:val="24"/>
          <w:szCs w:val="24"/>
        </w:rPr>
        <w:t>Hint: please use the “</w:t>
      </w:r>
      <w:r w:rsidR="005F5BDF" w:rsidRPr="005F5BDF">
        <w:rPr>
          <w:rFonts w:ascii="Garamond" w:hAnsi="Garamond"/>
          <w:i/>
          <w:color w:val="000000" w:themeColor="text1"/>
          <w:sz w:val="24"/>
          <w:szCs w:val="24"/>
        </w:rPr>
        <w:t>Topic#4 (Earnout) (Ch 22)</w:t>
      </w:r>
      <w:r w:rsidRPr="001561FD">
        <w:rPr>
          <w:rFonts w:ascii="Garamond" w:hAnsi="Garamond"/>
          <w:i/>
          <w:color w:val="000000" w:themeColor="text1"/>
          <w:sz w:val="24"/>
          <w:szCs w:val="24"/>
        </w:rPr>
        <w:t>.xlsx” spreadsheet posted on Canvas.</w:t>
      </w:r>
    </w:p>
    <w:p w14:paraId="18631BBB" w14:textId="77777777" w:rsidR="00EB09A5" w:rsidRPr="001561FD" w:rsidRDefault="00EB09A5" w:rsidP="00EB09A5">
      <w:pPr>
        <w:pStyle w:val="ListParagraph"/>
        <w:jc w:val="both"/>
        <w:rPr>
          <w:rFonts w:ascii="Garamond" w:hAnsi="Garamond"/>
          <w:color w:val="000000" w:themeColor="text1"/>
          <w:sz w:val="24"/>
          <w:szCs w:val="24"/>
        </w:rPr>
      </w:pPr>
    </w:p>
    <w:p w14:paraId="2D2B9107" w14:textId="77777777" w:rsidR="00EB09A5" w:rsidRPr="001561FD" w:rsidRDefault="00EB09A5" w:rsidP="00EB09A5">
      <w:pPr>
        <w:pStyle w:val="ListParagraph"/>
        <w:numPr>
          <w:ilvl w:val="0"/>
          <w:numId w:val="2"/>
        </w:numPr>
        <w:jc w:val="both"/>
        <w:rPr>
          <w:rFonts w:ascii="Garamond" w:hAnsi="Garamond"/>
          <w:color w:val="000000" w:themeColor="text1"/>
          <w:sz w:val="24"/>
          <w:szCs w:val="24"/>
        </w:rPr>
      </w:pPr>
      <w:r w:rsidRPr="001561FD">
        <w:rPr>
          <w:rFonts w:ascii="Garamond" w:hAnsi="Garamond"/>
          <w:color w:val="000000" w:themeColor="text1"/>
          <w:sz w:val="24"/>
          <w:szCs w:val="24"/>
        </w:rPr>
        <w:t xml:space="preserve">In class we discussed the exchange ratio model choice in the P/E model of Larson and </w:t>
      </w:r>
      <w:proofErr w:type="spellStart"/>
      <w:r w:rsidRPr="001561FD">
        <w:rPr>
          <w:rFonts w:ascii="Garamond" w:hAnsi="Garamond"/>
          <w:color w:val="000000" w:themeColor="text1"/>
          <w:sz w:val="24"/>
          <w:szCs w:val="24"/>
        </w:rPr>
        <w:t>Gonedes</w:t>
      </w:r>
      <w:proofErr w:type="spellEnd"/>
      <w:r w:rsidRPr="001561FD">
        <w:rPr>
          <w:rFonts w:ascii="Garamond" w:hAnsi="Garamond"/>
          <w:color w:val="000000" w:themeColor="text1"/>
          <w:sz w:val="24"/>
          <w:szCs w:val="24"/>
        </w:rPr>
        <w:t xml:space="preserve"> (1969) that provides us with maximum acceptable exchange ratio for the buyer (ER</w:t>
      </w:r>
      <w:r w:rsidRPr="001561FD">
        <w:rPr>
          <w:rFonts w:ascii="Garamond" w:hAnsi="Garamond"/>
          <w:color w:val="000000" w:themeColor="text1"/>
          <w:sz w:val="24"/>
          <w:szCs w:val="24"/>
          <w:vertAlign w:val="subscript"/>
        </w:rPr>
        <w:t>B</w:t>
      </w:r>
      <w:r w:rsidRPr="001561FD">
        <w:rPr>
          <w:rFonts w:ascii="Garamond" w:hAnsi="Garamond"/>
          <w:color w:val="000000" w:themeColor="text1"/>
          <w:sz w:val="24"/>
          <w:szCs w:val="24"/>
        </w:rPr>
        <w:t>) and a minimum acceptable exchange ratio for the seller (ER</w:t>
      </w:r>
      <w:r w:rsidRPr="001561FD">
        <w:rPr>
          <w:rFonts w:ascii="Garamond" w:hAnsi="Garamond"/>
          <w:color w:val="000000" w:themeColor="text1"/>
          <w:sz w:val="24"/>
          <w:szCs w:val="24"/>
          <w:vertAlign w:val="subscript"/>
        </w:rPr>
        <w:t>T</w:t>
      </w:r>
      <w:r w:rsidRPr="001561FD">
        <w:rPr>
          <w:rFonts w:ascii="Garamond" w:hAnsi="Garamond"/>
          <w:color w:val="000000" w:themeColor="text1"/>
          <w:sz w:val="24"/>
          <w:szCs w:val="24"/>
        </w:rPr>
        <w:t>). Now, suppose we have the following deal valuation:</w:t>
      </w:r>
    </w:p>
    <w:tbl>
      <w:tblPr>
        <w:tblW w:w="4256" w:type="dxa"/>
        <w:tblInd w:w="990" w:type="dxa"/>
        <w:tblLook w:val="04A0" w:firstRow="1" w:lastRow="0" w:firstColumn="1" w:lastColumn="0" w:noHBand="0" w:noVBand="1"/>
      </w:tblPr>
      <w:tblGrid>
        <w:gridCol w:w="2070"/>
        <w:gridCol w:w="886"/>
        <w:gridCol w:w="1300"/>
      </w:tblGrid>
      <w:tr w:rsidR="00EB09A5" w:rsidRPr="001561FD" w14:paraId="106BF4F9" w14:textId="77777777" w:rsidTr="00DE3851">
        <w:trPr>
          <w:trHeight w:val="300"/>
        </w:trPr>
        <w:tc>
          <w:tcPr>
            <w:tcW w:w="2956" w:type="dxa"/>
            <w:gridSpan w:val="2"/>
            <w:tcBorders>
              <w:top w:val="nil"/>
              <w:left w:val="nil"/>
              <w:bottom w:val="nil"/>
              <w:right w:val="nil"/>
            </w:tcBorders>
            <w:shd w:val="clear" w:color="auto" w:fill="auto"/>
            <w:noWrap/>
            <w:vAlign w:val="bottom"/>
            <w:hideMark/>
          </w:tcPr>
          <w:p w14:paraId="7B6786F1" w14:textId="77777777" w:rsidR="00EB09A5" w:rsidRPr="001561FD" w:rsidRDefault="00EB09A5" w:rsidP="00DE3851">
            <w:pPr>
              <w:spacing w:after="0" w:line="240" w:lineRule="auto"/>
              <w:rPr>
                <w:rFonts w:ascii="Garamond" w:eastAsia="Times New Roman" w:hAnsi="Garamond" w:cs="Arial"/>
                <w:color w:val="000000" w:themeColor="text1"/>
                <w:u w:val="single"/>
              </w:rPr>
            </w:pPr>
            <w:r w:rsidRPr="001561FD">
              <w:rPr>
                <w:rFonts w:ascii="Garamond" w:eastAsia="Times New Roman" w:hAnsi="Garamond" w:cs="Arial"/>
                <w:color w:val="000000" w:themeColor="text1"/>
                <w:u w:val="single"/>
              </w:rPr>
              <w:t>P/E Model Assumptions</w:t>
            </w:r>
          </w:p>
        </w:tc>
        <w:tc>
          <w:tcPr>
            <w:tcW w:w="1300" w:type="dxa"/>
            <w:tcBorders>
              <w:top w:val="nil"/>
              <w:left w:val="nil"/>
              <w:bottom w:val="nil"/>
              <w:right w:val="nil"/>
            </w:tcBorders>
            <w:shd w:val="clear" w:color="auto" w:fill="auto"/>
            <w:noWrap/>
            <w:vAlign w:val="bottom"/>
            <w:hideMark/>
          </w:tcPr>
          <w:p w14:paraId="4DB0BDBE" w14:textId="77777777" w:rsidR="00EB09A5" w:rsidRPr="001561FD" w:rsidRDefault="00EB09A5" w:rsidP="00DE3851">
            <w:pPr>
              <w:spacing w:after="0" w:line="240" w:lineRule="auto"/>
              <w:rPr>
                <w:rFonts w:ascii="Garamond" w:eastAsia="Times New Roman" w:hAnsi="Garamond" w:cs="Arial"/>
                <w:color w:val="000000" w:themeColor="text1"/>
                <w:u w:val="single"/>
              </w:rPr>
            </w:pPr>
          </w:p>
        </w:tc>
      </w:tr>
      <w:tr w:rsidR="00EB09A5" w:rsidRPr="001561FD" w14:paraId="3B25732D" w14:textId="77777777" w:rsidTr="00DE3851">
        <w:trPr>
          <w:trHeight w:val="360"/>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1AADC" w14:textId="77777777" w:rsidR="00EB09A5" w:rsidRPr="001561FD" w:rsidRDefault="00EB09A5" w:rsidP="00DE3851">
            <w:pPr>
              <w:spacing w:after="0" w:line="240" w:lineRule="auto"/>
              <w:rPr>
                <w:rFonts w:ascii="Garamond" w:eastAsia="Times New Roman" w:hAnsi="Garamond" w:cs="Arial"/>
                <w:color w:val="000000" w:themeColor="text1"/>
              </w:rPr>
            </w:pPr>
            <w:r w:rsidRPr="001561FD">
              <w:rPr>
                <w:rFonts w:ascii="Garamond" w:eastAsia="Times New Roman" w:hAnsi="Garamond" w:cs="Arial"/>
                <w:color w:val="000000" w:themeColor="text1"/>
              </w:rPr>
              <w:t>Buyer Share Price</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14:paraId="0D246875" w14:textId="77777777" w:rsidR="00EB09A5" w:rsidRPr="001561FD" w:rsidRDefault="00EB09A5" w:rsidP="00DE3851">
            <w:pPr>
              <w:spacing w:after="0" w:line="240" w:lineRule="auto"/>
              <w:rPr>
                <w:rFonts w:ascii="Garamond" w:eastAsia="Times New Roman" w:hAnsi="Garamond" w:cs="Arial"/>
                <w:color w:val="000000" w:themeColor="text1"/>
              </w:rPr>
            </w:pPr>
            <w:r w:rsidRPr="001561FD">
              <w:rPr>
                <w:rFonts w:ascii="Garamond" w:eastAsia="Times New Roman" w:hAnsi="Garamond" w:cs="Arial"/>
                <w:color w:val="000000" w:themeColor="text1"/>
              </w:rPr>
              <w:t>P</w:t>
            </w:r>
            <w:r w:rsidRPr="001561FD">
              <w:rPr>
                <w:rFonts w:ascii="Garamond" w:eastAsia="Times New Roman" w:hAnsi="Garamond" w:cs="Arial"/>
                <w:color w:val="000000" w:themeColor="text1"/>
                <w:vertAlign w:val="subscript"/>
              </w:rPr>
              <w:t>B</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8C7FC43" w14:textId="77777777" w:rsidR="00EB09A5" w:rsidRPr="001561FD" w:rsidRDefault="00EB09A5" w:rsidP="00DE3851">
            <w:pPr>
              <w:spacing w:after="0" w:line="240" w:lineRule="auto"/>
              <w:rPr>
                <w:rFonts w:ascii="Garamond" w:eastAsia="Times New Roman" w:hAnsi="Garamond" w:cs="Arial"/>
                <w:color w:val="000000" w:themeColor="text1"/>
              </w:rPr>
            </w:pPr>
            <w:r w:rsidRPr="001561FD">
              <w:rPr>
                <w:rFonts w:ascii="Garamond" w:eastAsia="Times New Roman" w:hAnsi="Garamond" w:cs="Arial"/>
                <w:color w:val="000000" w:themeColor="text1"/>
              </w:rPr>
              <w:t xml:space="preserve"> $            60 </w:t>
            </w:r>
          </w:p>
        </w:tc>
      </w:tr>
      <w:tr w:rsidR="00EB09A5" w:rsidRPr="001561FD" w14:paraId="6FE90D02" w14:textId="77777777" w:rsidTr="00DE3851">
        <w:trPr>
          <w:trHeight w:val="36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26C06136" w14:textId="77777777" w:rsidR="00EB09A5" w:rsidRPr="001561FD" w:rsidRDefault="00EB09A5" w:rsidP="00DE3851">
            <w:pPr>
              <w:spacing w:after="0" w:line="240" w:lineRule="auto"/>
              <w:rPr>
                <w:rFonts w:ascii="Garamond" w:eastAsia="Times New Roman" w:hAnsi="Garamond" w:cs="Arial"/>
                <w:color w:val="000000" w:themeColor="text1"/>
              </w:rPr>
            </w:pPr>
            <w:r w:rsidRPr="001561FD">
              <w:rPr>
                <w:rFonts w:ascii="Garamond" w:eastAsia="Times New Roman" w:hAnsi="Garamond" w:cs="Arial"/>
                <w:color w:val="000000" w:themeColor="text1"/>
              </w:rPr>
              <w:t>Target Share Price</w:t>
            </w:r>
          </w:p>
        </w:tc>
        <w:tc>
          <w:tcPr>
            <w:tcW w:w="886" w:type="dxa"/>
            <w:tcBorders>
              <w:top w:val="nil"/>
              <w:left w:val="nil"/>
              <w:bottom w:val="single" w:sz="4" w:space="0" w:color="auto"/>
              <w:right w:val="single" w:sz="4" w:space="0" w:color="auto"/>
            </w:tcBorders>
            <w:shd w:val="clear" w:color="auto" w:fill="auto"/>
            <w:noWrap/>
            <w:vAlign w:val="bottom"/>
            <w:hideMark/>
          </w:tcPr>
          <w:p w14:paraId="3D5E229E" w14:textId="77777777" w:rsidR="00EB09A5" w:rsidRPr="001561FD" w:rsidRDefault="00EB09A5" w:rsidP="00DE3851">
            <w:pPr>
              <w:spacing w:after="0" w:line="240" w:lineRule="auto"/>
              <w:rPr>
                <w:rFonts w:ascii="Garamond" w:eastAsia="Times New Roman" w:hAnsi="Garamond" w:cs="Arial"/>
                <w:color w:val="000000" w:themeColor="text1"/>
              </w:rPr>
            </w:pPr>
            <w:r w:rsidRPr="001561FD">
              <w:rPr>
                <w:rFonts w:ascii="Garamond" w:eastAsia="Times New Roman" w:hAnsi="Garamond" w:cs="Arial"/>
                <w:color w:val="000000" w:themeColor="text1"/>
              </w:rPr>
              <w:t>P</w:t>
            </w:r>
            <w:r w:rsidRPr="001561FD">
              <w:rPr>
                <w:rFonts w:ascii="Garamond" w:eastAsia="Times New Roman" w:hAnsi="Garamond" w:cs="Arial"/>
                <w:color w:val="000000" w:themeColor="text1"/>
                <w:vertAlign w:val="subscript"/>
              </w:rPr>
              <w:t>T</w:t>
            </w:r>
          </w:p>
        </w:tc>
        <w:tc>
          <w:tcPr>
            <w:tcW w:w="1300" w:type="dxa"/>
            <w:tcBorders>
              <w:top w:val="nil"/>
              <w:left w:val="nil"/>
              <w:bottom w:val="single" w:sz="4" w:space="0" w:color="auto"/>
              <w:right w:val="single" w:sz="4" w:space="0" w:color="auto"/>
            </w:tcBorders>
            <w:shd w:val="clear" w:color="auto" w:fill="auto"/>
            <w:noWrap/>
            <w:vAlign w:val="bottom"/>
            <w:hideMark/>
          </w:tcPr>
          <w:p w14:paraId="5F62E49C" w14:textId="77777777" w:rsidR="00EB09A5" w:rsidRPr="001561FD" w:rsidRDefault="00EB09A5" w:rsidP="00DE3851">
            <w:pPr>
              <w:spacing w:after="0" w:line="240" w:lineRule="auto"/>
              <w:rPr>
                <w:rFonts w:ascii="Garamond" w:eastAsia="Times New Roman" w:hAnsi="Garamond" w:cs="Arial"/>
                <w:color w:val="000000" w:themeColor="text1"/>
              </w:rPr>
            </w:pPr>
            <w:r w:rsidRPr="001561FD">
              <w:rPr>
                <w:rFonts w:ascii="Garamond" w:eastAsia="Times New Roman" w:hAnsi="Garamond" w:cs="Arial"/>
                <w:color w:val="000000" w:themeColor="text1"/>
              </w:rPr>
              <w:t xml:space="preserve"> $            30 </w:t>
            </w:r>
          </w:p>
        </w:tc>
      </w:tr>
      <w:tr w:rsidR="00EB09A5" w:rsidRPr="001561FD" w14:paraId="744BDD0C" w14:textId="77777777" w:rsidTr="00DE3851">
        <w:trPr>
          <w:trHeight w:val="36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5AA50BD9" w14:textId="77777777" w:rsidR="00EB09A5" w:rsidRPr="001561FD" w:rsidRDefault="00EB09A5" w:rsidP="00DE3851">
            <w:pPr>
              <w:spacing w:after="0" w:line="240" w:lineRule="auto"/>
              <w:rPr>
                <w:rFonts w:ascii="Garamond" w:eastAsia="Times New Roman" w:hAnsi="Garamond" w:cs="Arial"/>
                <w:color w:val="000000" w:themeColor="text1"/>
              </w:rPr>
            </w:pPr>
            <w:r w:rsidRPr="001561FD">
              <w:rPr>
                <w:rFonts w:ascii="Garamond" w:eastAsia="Times New Roman" w:hAnsi="Garamond" w:cs="Arial"/>
                <w:color w:val="000000" w:themeColor="text1"/>
              </w:rPr>
              <w:t>Buyer Net Income</w:t>
            </w:r>
          </w:p>
        </w:tc>
        <w:tc>
          <w:tcPr>
            <w:tcW w:w="886" w:type="dxa"/>
            <w:tcBorders>
              <w:top w:val="nil"/>
              <w:left w:val="nil"/>
              <w:bottom w:val="single" w:sz="4" w:space="0" w:color="auto"/>
              <w:right w:val="single" w:sz="4" w:space="0" w:color="auto"/>
            </w:tcBorders>
            <w:shd w:val="clear" w:color="auto" w:fill="auto"/>
            <w:noWrap/>
            <w:vAlign w:val="bottom"/>
            <w:hideMark/>
          </w:tcPr>
          <w:p w14:paraId="08C46312" w14:textId="77777777" w:rsidR="00EB09A5" w:rsidRPr="001561FD" w:rsidRDefault="00EB09A5" w:rsidP="00DE3851">
            <w:pPr>
              <w:spacing w:after="0" w:line="240" w:lineRule="auto"/>
              <w:rPr>
                <w:rFonts w:ascii="Garamond" w:eastAsia="Times New Roman" w:hAnsi="Garamond" w:cs="Arial"/>
                <w:color w:val="000000" w:themeColor="text1"/>
              </w:rPr>
            </w:pPr>
            <w:r w:rsidRPr="001561FD">
              <w:rPr>
                <w:rFonts w:ascii="Garamond" w:eastAsia="Times New Roman" w:hAnsi="Garamond" w:cs="Arial"/>
                <w:color w:val="000000" w:themeColor="text1"/>
              </w:rPr>
              <w:t>E</w:t>
            </w:r>
            <w:r w:rsidRPr="001561FD">
              <w:rPr>
                <w:rFonts w:ascii="Garamond" w:eastAsia="Times New Roman" w:hAnsi="Garamond" w:cs="Arial"/>
                <w:color w:val="000000" w:themeColor="text1"/>
                <w:vertAlign w:val="subscript"/>
              </w:rPr>
              <w:t>B</w:t>
            </w:r>
          </w:p>
        </w:tc>
        <w:tc>
          <w:tcPr>
            <w:tcW w:w="1300" w:type="dxa"/>
            <w:tcBorders>
              <w:top w:val="nil"/>
              <w:left w:val="nil"/>
              <w:bottom w:val="single" w:sz="4" w:space="0" w:color="auto"/>
              <w:right w:val="single" w:sz="4" w:space="0" w:color="auto"/>
            </w:tcBorders>
            <w:shd w:val="clear" w:color="auto" w:fill="auto"/>
            <w:noWrap/>
            <w:vAlign w:val="bottom"/>
            <w:hideMark/>
          </w:tcPr>
          <w:p w14:paraId="711957D8" w14:textId="77777777" w:rsidR="00EB09A5" w:rsidRPr="001561FD" w:rsidRDefault="00EB09A5" w:rsidP="00DE3851">
            <w:pPr>
              <w:spacing w:after="0" w:line="240" w:lineRule="auto"/>
              <w:rPr>
                <w:rFonts w:ascii="Garamond" w:eastAsia="Times New Roman" w:hAnsi="Garamond" w:cs="Arial"/>
                <w:color w:val="000000" w:themeColor="text1"/>
              </w:rPr>
            </w:pPr>
            <w:r w:rsidRPr="001561FD">
              <w:rPr>
                <w:rFonts w:ascii="Garamond" w:eastAsia="Times New Roman" w:hAnsi="Garamond" w:cs="Arial"/>
                <w:color w:val="000000" w:themeColor="text1"/>
              </w:rPr>
              <w:t xml:space="preserve"> $           300 </w:t>
            </w:r>
          </w:p>
        </w:tc>
      </w:tr>
      <w:tr w:rsidR="00EB09A5" w:rsidRPr="001561FD" w14:paraId="5CE0B341" w14:textId="77777777" w:rsidTr="00DE3851">
        <w:trPr>
          <w:trHeight w:val="36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D6BFEA3" w14:textId="77777777" w:rsidR="00EB09A5" w:rsidRPr="001561FD" w:rsidRDefault="00EB09A5" w:rsidP="00DE3851">
            <w:pPr>
              <w:spacing w:after="0" w:line="240" w:lineRule="auto"/>
              <w:rPr>
                <w:rFonts w:ascii="Garamond" w:eastAsia="Times New Roman" w:hAnsi="Garamond" w:cs="Arial"/>
                <w:color w:val="000000" w:themeColor="text1"/>
              </w:rPr>
            </w:pPr>
            <w:r w:rsidRPr="001561FD">
              <w:rPr>
                <w:rFonts w:ascii="Garamond" w:eastAsia="Times New Roman" w:hAnsi="Garamond" w:cs="Arial"/>
                <w:color w:val="000000" w:themeColor="text1"/>
              </w:rPr>
              <w:t>Target Net Income</w:t>
            </w:r>
          </w:p>
        </w:tc>
        <w:tc>
          <w:tcPr>
            <w:tcW w:w="886" w:type="dxa"/>
            <w:tcBorders>
              <w:top w:val="nil"/>
              <w:left w:val="nil"/>
              <w:bottom w:val="single" w:sz="4" w:space="0" w:color="auto"/>
              <w:right w:val="single" w:sz="4" w:space="0" w:color="auto"/>
            </w:tcBorders>
            <w:shd w:val="clear" w:color="auto" w:fill="auto"/>
            <w:noWrap/>
            <w:vAlign w:val="bottom"/>
            <w:hideMark/>
          </w:tcPr>
          <w:p w14:paraId="53146EA2" w14:textId="77777777" w:rsidR="00EB09A5" w:rsidRPr="001561FD" w:rsidRDefault="00EB09A5" w:rsidP="00DE3851">
            <w:pPr>
              <w:spacing w:after="0" w:line="240" w:lineRule="auto"/>
              <w:rPr>
                <w:rFonts w:ascii="Garamond" w:eastAsia="Times New Roman" w:hAnsi="Garamond" w:cs="Arial"/>
                <w:color w:val="000000" w:themeColor="text1"/>
              </w:rPr>
            </w:pPr>
            <w:r w:rsidRPr="001561FD">
              <w:rPr>
                <w:rFonts w:ascii="Garamond" w:eastAsia="Times New Roman" w:hAnsi="Garamond" w:cs="Arial"/>
                <w:color w:val="000000" w:themeColor="text1"/>
              </w:rPr>
              <w:t>E</w:t>
            </w:r>
            <w:r w:rsidRPr="001561FD">
              <w:rPr>
                <w:rFonts w:ascii="Garamond" w:eastAsia="Times New Roman" w:hAnsi="Garamond" w:cs="Arial"/>
                <w:color w:val="000000" w:themeColor="text1"/>
                <w:vertAlign w:val="subscript"/>
              </w:rPr>
              <w:t>T</w:t>
            </w:r>
          </w:p>
        </w:tc>
        <w:tc>
          <w:tcPr>
            <w:tcW w:w="1300" w:type="dxa"/>
            <w:tcBorders>
              <w:top w:val="nil"/>
              <w:left w:val="nil"/>
              <w:bottom w:val="single" w:sz="4" w:space="0" w:color="auto"/>
              <w:right w:val="single" w:sz="4" w:space="0" w:color="auto"/>
            </w:tcBorders>
            <w:shd w:val="clear" w:color="auto" w:fill="auto"/>
            <w:noWrap/>
            <w:vAlign w:val="bottom"/>
            <w:hideMark/>
          </w:tcPr>
          <w:p w14:paraId="51E51843" w14:textId="77777777" w:rsidR="00EB09A5" w:rsidRPr="001561FD" w:rsidRDefault="00EB09A5" w:rsidP="00DE3851">
            <w:pPr>
              <w:spacing w:after="0" w:line="240" w:lineRule="auto"/>
              <w:rPr>
                <w:rFonts w:ascii="Garamond" w:eastAsia="Times New Roman" w:hAnsi="Garamond" w:cs="Arial"/>
                <w:color w:val="000000" w:themeColor="text1"/>
              </w:rPr>
            </w:pPr>
            <w:r w:rsidRPr="001561FD">
              <w:rPr>
                <w:rFonts w:ascii="Garamond" w:eastAsia="Times New Roman" w:hAnsi="Garamond" w:cs="Arial"/>
                <w:color w:val="000000" w:themeColor="text1"/>
              </w:rPr>
              <w:t xml:space="preserve"> $           250 </w:t>
            </w:r>
          </w:p>
        </w:tc>
      </w:tr>
      <w:tr w:rsidR="00EB09A5" w:rsidRPr="001561FD" w14:paraId="38CD6FE7" w14:textId="77777777" w:rsidTr="00DE3851">
        <w:trPr>
          <w:trHeight w:val="36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3349BA8D" w14:textId="77777777" w:rsidR="00EB09A5" w:rsidRPr="001561FD" w:rsidRDefault="00EB09A5" w:rsidP="00DE3851">
            <w:pPr>
              <w:spacing w:after="0" w:line="240" w:lineRule="auto"/>
              <w:rPr>
                <w:rFonts w:ascii="Garamond" w:eastAsia="Times New Roman" w:hAnsi="Garamond" w:cs="Arial"/>
                <w:color w:val="000000" w:themeColor="text1"/>
              </w:rPr>
            </w:pPr>
            <w:r w:rsidRPr="001561FD">
              <w:rPr>
                <w:rFonts w:ascii="Garamond" w:eastAsia="Times New Roman" w:hAnsi="Garamond" w:cs="Arial"/>
                <w:color w:val="000000" w:themeColor="text1"/>
              </w:rPr>
              <w:t>NI Synergies</w:t>
            </w:r>
          </w:p>
        </w:tc>
        <w:tc>
          <w:tcPr>
            <w:tcW w:w="886" w:type="dxa"/>
            <w:tcBorders>
              <w:top w:val="nil"/>
              <w:left w:val="nil"/>
              <w:bottom w:val="single" w:sz="4" w:space="0" w:color="auto"/>
              <w:right w:val="single" w:sz="4" w:space="0" w:color="auto"/>
            </w:tcBorders>
            <w:shd w:val="clear" w:color="auto" w:fill="auto"/>
            <w:noWrap/>
            <w:vAlign w:val="bottom"/>
            <w:hideMark/>
          </w:tcPr>
          <w:p w14:paraId="2E868951" w14:textId="77777777" w:rsidR="00EB09A5" w:rsidRPr="001561FD" w:rsidRDefault="00EB09A5" w:rsidP="00DE3851">
            <w:pPr>
              <w:spacing w:after="0" w:line="240" w:lineRule="auto"/>
              <w:rPr>
                <w:rFonts w:ascii="Garamond" w:eastAsia="Times New Roman" w:hAnsi="Garamond" w:cs="Arial"/>
                <w:color w:val="000000" w:themeColor="text1"/>
              </w:rPr>
            </w:pPr>
            <w:r w:rsidRPr="001561FD">
              <w:rPr>
                <w:rFonts w:ascii="Garamond" w:eastAsia="Times New Roman" w:hAnsi="Garamond" w:cs="Arial"/>
                <w:color w:val="000000" w:themeColor="text1"/>
              </w:rPr>
              <w:t>E</w:t>
            </w:r>
            <w:r w:rsidRPr="001561FD">
              <w:rPr>
                <w:rFonts w:ascii="Garamond" w:eastAsia="Times New Roman" w:hAnsi="Garamond" w:cs="Arial"/>
                <w:color w:val="000000" w:themeColor="text1"/>
                <w:vertAlign w:val="subscript"/>
              </w:rPr>
              <w:t>SYN</w:t>
            </w:r>
          </w:p>
        </w:tc>
        <w:tc>
          <w:tcPr>
            <w:tcW w:w="1300" w:type="dxa"/>
            <w:tcBorders>
              <w:top w:val="nil"/>
              <w:left w:val="nil"/>
              <w:bottom w:val="single" w:sz="4" w:space="0" w:color="auto"/>
              <w:right w:val="single" w:sz="4" w:space="0" w:color="auto"/>
            </w:tcBorders>
            <w:shd w:val="clear" w:color="auto" w:fill="auto"/>
            <w:noWrap/>
            <w:vAlign w:val="bottom"/>
            <w:hideMark/>
          </w:tcPr>
          <w:p w14:paraId="7A4EB6F3" w14:textId="77777777" w:rsidR="00EB09A5" w:rsidRPr="001561FD" w:rsidRDefault="00EB09A5" w:rsidP="00DE3851">
            <w:pPr>
              <w:spacing w:after="0" w:line="240" w:lineRule="auto"/>
              <w:rPr>
                <w:rFonts w:ascii="Garamond" w:eastAsia="Times New Roman" w:hAnsi="Garamond" w:cs="Arial"/>
                <w:color w:val="000000" w:themeColor="text1"/>
              </w:rPr>
            </w:pPr>
            <w:r w:rsidRPr="001561FD">
              <w:rPr>
                <w:rFonts w:ascii="Garamond" w:eastAsia="Times New Roman" w:hAnsi="Garamond" w:cs="Arial"/>
                <w:color w:val="000000" w:themeColor="text1"/>
              </w:rPr>
              <w:t xml:space="preserve"> $           100 </w:t>
            </w:r>
          </w:p>
        </w:tc>
      </w:tr>
      <w:tr w:rsidR="00EB09A5" w:rsidRPr="001561FD" w14:paraId="0C22974B" w14:textId="77777777" w:rsidTr="00DE3851">
        <w:trPr>
          <w:trHeight w:val="36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3C4AD2DA" w14:textId="77777777" w:rsidR="00EB09A5" w:rsidRPr="001561FD" w:rsidRDefault="00EB09A5" w:rsidP="00DE3851">
            <w:pPr>
              <w:spacing w:after="0" w:line="240" w:lineRule="auto"/>
              <w:rPr>
                <w:rFonts w:ascii="Garamond" w:eastAsia="Times New Roman" w:hAnsi="Garamond" w:cs="Arial"/>
                <w:color w:val="000000" w:themeColor="text1"/>
              </w:rPr>
            </w:pPr>
            <w:r w:rsidRPr="001561FD">
              <w:rPr>
                <w:rFonts w:ascii="Garamond" w:eastAsia="Times New Roman" w:hAnsi="Garamond" w:cs="Arial"/>
                <w:color w:val="000000" w:themeColor="text1"/>
              </w:rPr>
              <w:t>Buyer Shares Out</w:t>
            </w:r>
          </w:p>
        </w:tc>
        <w:tc>
          <w:tcPr>
            <w:tcW w:w="886" w:type="dxa"/>
            <w:tcBorders>
              <w:top w:val="nil"/>
              <w:left w:val="nil"/>
              <w:bottom w:val="single" w:sz="4" w:space="0" w:color="auto"/>
              <w:right w:val="single" w:sz="4" w:space="0" w:color="auto"/>
            </w:tcBorders>
            <w:shd w:val="clear" w:color="auto" w:fill="auto"/>
            <w:noWrap/>
            <w:vAlign w:val="bottom"/>
            <w:hideMark/>
          </w:tcPr>
          <w:p w14:paraId="1D87B82F" w14:textId="77777777" w:rsidR="00EB09A5" w:rsidRPr="001561FD" w:rsidRDefault="00EB09A5" w:rsidP="00DE3851">
            <w:pPr>
              <w:spacing w:after="0" w:line="240" w:lineRule="auto"/>
              <w:rPr>
                <w:rFonts w:ascii="Garamond" w:eastAsia="Times New Roman" w:hAnsi="Garamond" w:cs="Arial"/>
                <w:color w:val="000000" w:themeColor="text1"/>
              </w:rPr>
            </w:pPr>
            <w:r w:rsidRPr="001561FD">
              <w:rPr>
                <w:rFonts w:ascii="Garamond" w:eastAsia="Times New Roman" w:hAnsi="Garamond" w:cs="Arial"/>
                <w:color w:val="000000" w:themeColor="text1"/>
              </w:rPr>
              <w:t>S</w:t>
            </w:r>
            <w:r w:rsidRPr="001561FD">
              <w:rPr>
                <w:rFonts w:ascii="Garamond" w:eastAsia="Times New Roman" w:hAnsi="Garamond" w:cs="Arial"/>
                <w:color w:val="000000" w:themeColor="text1"/>
                <w:vertAlign w:val="subscript"/>
              </w:rPr>
              <w:t>B</w:t>
            </w:r>
          </w:p>
        </w:tc>
        <w:tc>
          <w:tcPr>
            <w:tcW w:w="1300" w:type="dxa"/>
            <w:tcBorders>
              <w:top w:val="nil"/>
              <w:left w:val="nil"/>
              <w:bottom w:val="single" w:sz="4" w:space="0" w:color="auto"/>
              <w:right w:val="single" w:sz="4" w:space="0" w:color="auto"/>
            </w:tcBorders>
            <w:shd w:val="clear" w:color="auto" w:fill="auto"/>
            <w:noWrap/>
            <w:vAlign w:val="bottom"/>
            <w:hideMark/>
          </w:tcPr>
          <w:p w14:paraId="7AB1A562" w14:textId="77777777" w:rsidR="00EB09A5" w:rsidRPr="001561FD" w:rsidRDefault="00EB09A5"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100</w:t>
            </w:r>
          </w:p>
        </w:tc>
      </w:tr>
      <w:tr w:rsidR="00EB09A5" w:rsidRPr="001561FD" w14:paraId="7E41A103" w14:textId="77777777" w:rsidTr="00DE3851">
        <w:trPr>
          <w:trHeight w:val="36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2612C0EF" w14:textId="77777777" w:rsidR="00EB09A5" w:rsidRPr="001561FD" w:rsidRDefault="00EB09A5" w:rsidP="00DE3851">
            <w:pPr>
              <w:spacing w:after="0" w:line="240" w:lineRule="auto"/>
              <w:rPr>
                <w:rFonts w:ascii="Garamond" w:eastAsia="Times New Roman" w:hAnsi="Garamond" w:cs="Arial"/>
                <w:color w:val="000000" w:themeColor="text1"/>
              </w:rPr>
            </w:pPr>
            <w:r w:rsidRPr="001561FD">
              <w:rPr>
                <w:rFonts w:ascii="Garamond" w:eastAsia="Times New Roman" w:hAnsi="Garamond" w:cs="Arial"/>
                <w:color w:val="000000" w:themeColor="text1"/>
              </w:rPr>
              <w:t>Target Shares Out</w:t>
            </w:r>
          </w:p>
        </w:tc>
        <w:tc>
          <w:tcPr>
            <w:tcW w:w="886" w:type="dxa"/>
            <w:tcBorders>
              <w:top w:val="nil"/>
              <w:left w:val="nil"/>
              <w:bottom w:val="single" w:sz="4" w:space="0" w:color="auto"/>
              <w:right w:val="single" w:sz="4" w:space="0" w:color="auto"/>
            </w:tcBorders>
            <w:shd w:val="clear" w:color="auto" w:fill="auto"/>
            <w:noWrap/>
            <w:vAlign w:val="bottom"/>
            <w:hideMark/>
          </w:tcPr>
          <w:p w14:paraId="38805C81" w14:textId="77777777" w:rsidR="00EB09A5" w:rsidRPr="001561FD" w:rsidRDefault="00EB09A5" w:rsidP="00DE3851">
            <w:pPr>
              <w:spacing w:after="0" w:line="240" w:lineRule="auto"/>
              <w:rPr>
                <w:rFonts w:ascii="Garamond" w:eastAsia="Times New Roman" w:hAnsi="Garamond" w:cs="Arial"/>
                <w:color w:val="000000" w:themeColor="text1"/>
              </w:rPr>
            </w:pPr>
            <w:r w:rsidRPr="001561FD">
              <w:rPr>
                <w:rFonts w:ascii="Garamond" w:eastAsia="Times New Roman" w:hAnsi="Garamond" w:cs="Arial"/>
                <w:color w:val="000000" w:themeColor="text1"/>
              </w:rPr>
              <w:t>S</w:t>
            </w:r>
            <w:r w:rsidRPr="001561FD">
              <w:rPr>
                <w:rFonts w:ascii="Garamond" w:eastAsia="Times New Roman" w:hAnsi="Garamond" w:cs="Arial"/>
                <w:color w:val="000000" w:themeColor="text1"/>
                <w:vertAlign w:val="subscript"/>
              </w:rPr>
              <w:t>T</w:t>
            </w:r>
          </w:p>
        </w:tc>
        <w:tc>
          <w:tcPr>
            <w:tcW w:w="1300" w:type="dxa"/>
            <w:tcBorders>
              <w:top w:val="nil"/>
              <w:left w:val="nil"/>
              <w:bottom w:val="single" w:sz="4" w:space="0" w:color="auto"/>
              <w:right w:val="single" w:sz="4" w:space="0" w:color="auto"/>
            </w:tcBorders>
            <w:shd w:val="clear" w:color="auto" w:fill="auto"/>
            <w:noWrap/>
            <w:vAlign w:val="bottom"/>
            <w:hideMark/>
          </w:tcPr>
          <w:p w14:paraId="2F6985E0" w14:textId="77777777" w:rsidR="00EB09A5" w:rsidRPr="001561FD" w:rsidRDefault="00EB09A5"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100</w:t>
            </w:r>
          </w:p>
        </w:tc>
      </w:tr>
      <w:tr w:rsidR="00EB09A5" w:rsidRPr="001561FD" w14:paraId="794E1F8B" w14:textId="77777777" w:rsidTr="00DE3851">
        <w:trPr>
          <w:trHeight w:val="36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36CAEA99" w14:textId="77777777" w:rsidR="00EB09A5" w:rsidRPr="001561FD" w:rsidRDefault="00EB09A5" w:rsidP="00DE3851">
            <w:pPr>
              <w:spacing w:after="0" w:line="240" w:lineRule="auto"/>
              <w:rPr>
                <w:rFonts w:ascii="Garamond" w:eastAsia="Times New Roman" w:hAnsi="Garamond" w:cs="Arial"/>
                <w:color w:val="000000" w:themeColor="text1"/>
              </w:rPr>
            </w:pPr>
            <w:r w:rsidRPr="001561FD">
              <w:rPr>
                <w:rFonts w:ascii="Garamond" w:eastAsia="Times New Roman" w:hAnsi="Garamond" w:cs="Arial"/>
                <w:color w:val="000000" w:themeColor="text1"/>
              </w:rPr>
              <w:t>PE</w:t>
            </w:r>
            <w:r w:rsidRPr="001561FD">
              <w:rPr>
                <w:rFonts w:ascii="Garamond" w:eastAsia="Times New Roman" w:hAnsi="Garamond" w:cs="Arial"/>
                <w:color w:val="000000" w:themeColor="text1"/>
                <w:vertAlign w:val="subscript"/>
              </w:rPr>
              <w:t>COMB</w:t>
            </w:r>
          </w:p>
        </w:tc>
        <w:tc>
          <w:tcPr>
            <w:tcW w:w="886" w:type="dxa"/>
            <w:tcBorders>
              <w:top w:val="nil"/>
              <w:left w:val="nil"/>
              <w:bottom w:val="single" w:sz="4" w:space="0" w:color="auto"/>
              <w:right w:val="single" w:sz="4" w:space="0" w:color="auto"/>
            </w:tcBorders>
            <w:shd w:val="clear" w:color="auto" w:fill="auto"/>
            <w:noWrap/>
            <w:vAlign w:val="bottom"/>
            <w:hideMark/>
          </w:tcPr>
          <w:p w14:paraId="2196C8D3" w14:textId="77777777" w:rsidR="00EB09A5" w:rsidRPr="001561FD" w:rsidRDefault="00EB09A5" w:rsidP="00DE3851">
            <w:pPr>
              <w:spacing w:after="0" w:line="240" w:lineRule="auto"/>
              <w:rPr>
                <w:rFonts w:ascii="Garamond" w:eastAsia="Times New Roman" w:hAnsi="Garamond" w:cs="Arial"/>
                <w:color w:val="000000" w:themeColor="text1"/>
              </w:rPr>
            </w:pPr>
            <w:r w:rsidRPr="001561FD">
              <w:rPr>
                <w:rFonts w:ascii="Garamond" w:eastAsia="Times New Roman" w:hAnsi="Garamond" w:cs="Arial"/>
                <w:color w:val="000000" w:themeColor="text1"/>
              </w:rPr>
              <w:t>PE</w:t>
            </w:r>
            <w:r w:rsidRPr="001561FD">
              <w:rPr>
                <w:rFonts w:ascii="Garamond" w:eastAsia="Times New Roman" w:hAnsi="Garamond" w:cs="Arial"/>
                <w:color w:val="000000" w:themeColor="text1"/>
                <w:vertAlign w:val="subscript"/>
              </w:rPr>
              <w:t>COMB</w:t>
            </w:r>
          </w:p>
        </w:tc>
        <w:tc>
          <w:tcPr>
            <w:tcW w:w="1300" w:type="dxa"/>
            <w:tcBorders>
              <w:top w:val="nil"/>
              <w:left w:val="nil"/>
              <w:bottom w:val="single" w:sz="4" w:space="0" w:color="auto"/>
              <w:right w:val="single" w:sz="4" w:space="0" w:color="auto"/>
            </w:tcBorders>
            <w:shd w:val="clear" w:color="auto" w:fill="auto"/>
            <w:noWrap/>
            <w:vAlign w:val="bottom"/>
            <w:hideMark/>
          </w:tcPr>
          <w:p w14:paraId="30A306F1" w14:textId="77777777" w:rsidR="00EB09A5" w:rsidRPr="001561FD" w:rsidRDefault="00EB09A5" w:rsidP="00DE3851">
            <w:pPr>
              <w:spacing w:after="0" w:line="240" w:lineRule="auto"/>
              <w:jc w:val="right"/>
              <w:rPr>
                <w:rFonts w:ascii="Garamond" w:eastAsia="Times New Roman" w:hAnsi="Garamond" w:cs="Arial"/>
                <w:color w:val="000000" w:themeColor="text1"/>
              </w:rPr>
            </w:pPr>
            <w:r w:rsidRPr="001561FD">
              <w:rPr>
                <w:rFonts w:ascii="Garamond" w:eastAsia="Times New Roman" w:hAnsi="Garamond" w:cs="Arial"/>
                <w:color w:val="000000" w:themeColor="text1"/>
              </w:rPr>
              <w:t>15</w:t>
            </w:r>
          </w:p>
        </w:tc>
      </w:tr>
    </w:tbl>
    <w:p w14:paraId="451D0916" w14:textId="77777777" w:rsidR="00EB09A5" w:rsidRPr="001561FD" w:rsidRDefault="00EB09A5" w:rsidP="00EB09A5">
      <w:pPr>
        <w:rPr>
          <w:rFonts w:ascii="Garamond" w:hAnsi="Garamond"/>
          <w:color w:val="000000" w:themeColor="text1"/>
          <w:sz w:val="24"/>
          <w:szCs w:val="24"/>
        </w:rPr>
      </w:pPr>
    </w:p>
    <w:p w14:paraId="05F278EC" w14:textId="77777777" w:rsidR="00EB09A5" w:rsidRPr="001561FD" w:rsidRDefault="00EB09A5" w:rsidP="00EB09A5">
      <w:pPr>
        <w:jc w:val="both"/>
        <w:rPr>
          <w:rFonts w:ascii="Garamond" w:hAnsi="Garamond"/>
          <w:color w:val="000000" w:themeColor="text1"/>
          <w:sz w:val="24"/>
          <w:szCs w:val="24"/>
        </w:rPr>
      </w:pPr>
      <w:r w:rsidRPr="001561FD">
        <w:rPr>
          <w:rFonts w:ascii="Garamond" w:hAnsi="Garamond"/>
          <w:color w:val="000000" w:themeColor="text1"/>
          <w:sz w:val="24"/>
          <w:szCs w:val="24"/>
        </w:rPr>
        <w:lastRenderedPageBreak/>
        <w:t>Please calculate the ER</w:t>
      </w:r>
      <w:r w:rsidRPr="001561FD">
        <w:rPr>
          <w:rFonts w:ascii="Garamond" w:hAnsi="Garamond"/>
          <w:color w:val="000000" w:themeColor="text1"/>
          <w:sz w:val="24"/>
          <w:szCs w:val="24"/>
          <w:vertAlign w:val="subscript"/>
        </w:rPr>
        <w:t>B</w:t>
      </w:r>
      <w:r w:rsidRPr="001561FD">
        <w:rPr>
          <w:rFonts w:ascii="Garamond" w:hAnsi="Garamond"/>
          <w:color w:val="000000" w:themeColor="text1"/>
          <w:sz w:val="24"/>
          <w:szCs w:val="24"/>
        </w:rPr>
        <w:t xml:space="preserve"> and ER</w:t>
      </w:r>
      <w:r w:rsidRPr="001561FD">
        <w:rPr>
          <w:rFonts w:ascii="Garamond" w:hAnsi="Garamond"/>
          <w:color w:val="000000" w:themeColor="text1"/>
          <w:sz w:val="24"/>
          <w:szCs w:val="24"/>
          <w:vertAlign w:val="subscript"/>
        </w:rPr>
        <w:t>T</w:t>
      </w:r>
      <w:r w:rsidRPr="001561FD">
        <w:rPr>
          <w:rFonts w:ascii="Garamond" w:hAnsi="Garamond"/>
          <w:color w:val="000000" w:themeColor="text1"/>
          <w:sz w:val="24"/>
          <w:szCs w:val="24"/>
        </w:rPr>
        <w:t xml:space="preserve"> based on these assumptions. What will be a range of acceptable ER ratios for both parties? What is the </w:t>
      </w:r>
      <w:r w:rsidRPr="001561FD">
        <w:rPr>
          <w:rFonts w:ascii="Garamond" w:eastAsia="Times New Roman" w:hAnsi="Garamond" w:cs="Arial"/>
          <w:color w:val="000000" w:themeColor="text1"/>
        </w:rPr>
        <w:t>PE</w:t>
      </w:r>
      <w:r w:rsidRPr="001561FD">
        <w:rPr>
          <w:rFonts w:ascii="Garamond" w:eastAsia="Times New Roman" w:hAnsi="Garamond" w:cs="Arial"/>
          <w:color w:val="000000" w:themeColor="text1"/>
          <w:vertAlign w:val="subscript"/>
        </w:rPr>
        <w:t>COMB</w:t>
      </w:r>
      <w:r w:rsidRPr="001561FD">
        <w:rPr>
          <w:rFonts w:ascii="Garamond" w:hAnsi="Garamond"/>
          <w:color w:val="000000" w:themeColor="text1"/>
          <w:sz w:val="24"/>
          <w:szCs w:val="24"/>
        </w:rPr>
        <w:t xml:space="preserve"> ratio whereby ER</w:t>
      </w:r>
      <w:r w:rsidRPr="001561FD">
        <w:rPr>
          <w:rFonts w:ascii="Garamond" w:hAnsi="Garamond"/>
          <w:color w:val="000000" w:themeColor="text1"/>
          <w:sz w:val="24"/>
          <w:szCs w:val="24"/>
          <w:vertAlign w:val="subscript"/>
        </w:rPr>
        <w:t>B</w:t>
      </w:r>
      <w:r w:rsidRPr="001561FD">
        <w:rPr>
          <w:rFonts w:ascii="Garamond" w:hAnsi="Garamond"/>
          <w:color w:val="000000" w:themeColor="text1"/>
          <w:sz w:val="24"/>
          <w:szCs w:val="24"/>
        </w:rPr>
        <w:t xml:space="preserve"> and ER</w:t>
      </w:r>
      <w:r w:rsidRPr="001561FD">
        <w:rPr>
          <w:rFonts w:ascii="Garamond" w:hAnsi="Garamond"/>
          <w:color w:val="000000" w:themeColor="text1"/>
          <w:sz w:val="24"/>
          <w:szCs w:val="24"/>
          <w:vertAlign w:val="subscript"/>
        </w:rPr>
        <w:t>T</w:t>
      </w:r>
      <w:r w:rsidRPr="001561FD">
        <w:rPr>
          <w:rFonts w:ascii="Garamond" w:hAnsi="Garamond"/>
          <w:color w:val="000000" w:themeColor="text1"/>
          <w:sz w:val="24"/>
          <w:szCs w:val="24"/>
        </w:rPr>
        <w:t xml:space="preserve"> are the same (i.e., the break-even </w:t>
      </w:r>
      <w:r w:rsidRPr="001561FD">
        <w:rPr>
          <w:rFonts w:ascii="Garamond" w:eastAsia="Times New Roman" w:hAnsi="Garamond" w:cs="Arial"/>
          <w:color w:val="000000" w:themeColor="text1"/>
        </w:rPr>
        <w:t>PE</w:t>
      </w:r>
      <w:r w:rsidRPr="001561FD">
        <w:rPr>
          <w:rFonts w:ascii="Garamond" w:eastAsia="Times New Roman" w:hAnsi="Garamond" w:cs="Arial"/>
          <w:color w:val="000000" w:themeColor="text1"/>
          <w:vertAlign w:val="subscript"/>
        </w:rPr>
        <w:t>COMB</w:t>
      </w:r>
      <w:r w:rsidRPr="001561FD">
        <w:rPr>
          <w:rFonts w:ascii="Garamond" w:hAnsi="Garamond"/>
          <w:color w:val="000000" w:themeColor="text1"/>
          <w:sz w:val="24"/>
          <w:szCs w:val="24"/>
        </w:rPr>
        <w:t xml:space="preserve"> whereby the win-loss boundaries cross)?</w:t>
      </w:r>
    </w:p>
    <w:p w14:paraId="4215A6BD" w14:textId="77777777" w:rsidR="00EB09A5" w:rsidRPr="001561FD" w:rsidRDefault="00EB09A5" w:rsidP="00EB09A5">
      <w:pPr>
        <w:jc w:val="both"/>
        <w:rPr>
          <w:rFonts w:ascii="Garamond" w:eastAsiaTheme="minorEastAsia" w:hAnsi="Garamond"/>
          <w:iCs/>
          <w:color w:val="000000" w:themeColor="text1"/>
        </w:rPr>
      </w:pPr>
      <w:r w:rsidRPr="001561FD">
        <w:rPr>
          <w:rFonts w:ascii="Garamond" w:hAnsi="Garamond"/>
          <w:i/>
          <w:color w:val="000000" w:themeColor="text1"/>
          <w:sz w:val="24"/>
          <w:szCs w:val="24"/>
        </w:rPr>
        <w:t>Hint: please use the formula for the ER</w:t>
      </w:r>
      <w:r w:rsidRPr="001561FD">
        <w:rPr>
          <w:rFonts w:ascii="Garamond" w:hAnsi="Garamond"/>
          <w:i/>
          <w:color w:val="000000" w:themeColor="text1"/>
          <w:sz w:val="24"/>
          <w:szCs w:val="24"/>
          <w:vertAlign w:val="subscript"/>
        </w:rPr>
        <w:t>B</w:t>
      </w:r>
      <w:r w:rsidRPr="001561FD">
        <w:rPr>
          <w:rFonts w:ascii="Garamond" w:hAnsi="Garamond"/>
          <w:i/>
          <w:color w:val="000000" w:themeColor="text1"/>
          <w:sz w:val="24"/>
          <w:szCs w:val="24"/>
        </w:rPr>
        <w:t xml:space="preserve"> and the formula for ER</w:t>
      </w:r>
      <w:r w:rsidRPr="001561FD">
        <w:rPr>
          <w:rFonts w:ascii="Garamond" w:hAnsi="Garamond"/>
          <w:i/>
          <w:color w:val="000000" w:themeColor="text1"/>
          <w:sz w:val="24"/>
          <w:szCs w:val="24"/>
          <w:vertAlign w:val="subscript"/>
        </w:rPr>
        <w:t>T</w:t>
      </w:r>
      <w:r w:rsidRPr="001561FD">
        <w:rPr>
          <w:rFonts w:ascii="Garamond" w:hAnsi="Garamond"/>
          <w:i/>
          <w:color w:val="000000" w:themeColor="text1"/>
          <w:sz w:val="24"/>
          <w:szCs w:val="24"/>
        </w:rPr>
        <w:t xml:space="preserve"> noted in the </w:t>
      </w:r>
      <w:r w:rsidR="00BC7F0E">
        <w:rPr>
          <w:rFonts w:ascii="Garamond" w:hAnsi="Garamond"/>
          <w:i/>
          <w:color w:val="000000" w:themeColor="text1"/>
          <w:sz w:val="24"/>
          <w:szCs w:val="24"/>
        </w:rPr>
        <w:t xml:space="preserve">relevant </w:t>
      </w:r>
      <w:r w:rsidRPr="001561FD">
        <w:rPr>
          <w:rFonts w:ascii="Garamond" w:hAnsi="Garamond"/>
          <w:i/>
          <w:color w:val="000000" w:themeColor="text1"/>
          <w:sz w:val="24"/>
          <w:szCs w:val="24"/>
        </w:rPr>
        <w:t xml:space="preserve">slide set </w:t>
      </w:r>
      <w:r w:rsidR="00BC7F0E">
        <w:rPr>
          <w:rFonts w:ascii="Garamond" w:hAnsi="Garamond"/>
          <w:i/>
          <w:color w:val="000000" w:themeColor="text1"/>
          <w:sz w:val="24"/>
          <w:szCs w:val="24"/>
        </w:rPr>
        <w:t xml:space="preserve">dedicated to exchange ratios in M&amp;A </w:t>
      </w:r>
      <w:r w:rsidRPr="001561FD">
        <w:rPr>
          <w:rFonts w:ascii="Garamond" w:hAnsi="Garamond"/>
          <w:i/>
          <w:color w:val="000000" w:themeColor="text1"/>
          <w:sz w:val="24"/>
          <w:szCs w:val="24"/>
        </w:rPr>
        <w:t>as well as “</w:t>
      </w:r>
      <w:r w:rsidR="00BC7F0E" w:rsidRPr="00BC7F0E">
        <w:rPr>
          <w:rFonts w:ascii="Garamond" w:hAnsi="Garamond"/>
          <w:i/>
          <w:color w:val="000000" w:themeColor="text1"/>
          <w:sz w:val="24"/>
          <w:szCs w:val="24"/>
        </w:rPr>
        <w:t>Topic#4 (Deal Boundaries) (Ch 21)</w:t>
      </w:r>
      <w:r w:rsidRPr="001561FD">
        <w:rPr>
          <w:rFonts w:ascii="Garamond" w:hAnsi="Garamond"/>
          <w:i/>
          <w:color w:val="000000" w:themeColor="text1"/>
          <w:sz w:val="24"/>
          <w:szCs w:val="24"/>
        </w:rPr>
        <w:t xml:space="preserve">.xlsx” posted on Canvas. Please note that the ratios are </w:t>
      </w:r>
      <m:oMath>
        <m:sSub>
          <m:sSubPr>
            <m:ctrlPr>
              <w:rPr>
                <w:rFonts w:ascii="Cambria Math" w:hAnsi="Cambria Math"/>
                <w:i/>
                <w:iCs/>
                <w:color w:val="000000" w:themeColor="text1"/>
              </w:rPr>
            </m:ctrlPr>
          </m:sSubPr>
          <m:e>
            <m:r>
              <w:rPr>
                <w:rFonts w:ascii="Cambria Math" w:hAnsi="Cambria Math"/>
                <w:color w:val="000000" w:themeColor="text1"/>
              </w:rPr>
              <m:t>ER</m:t>
            </m:r>
          </m:e>
          <m:sub>
            <m:r>
              <w:rPr>
                <w:rFonts w:ascii="Cambria Math" w:hAnsi="Cambria Math"/>
                <w:color w:val="000000" w:themeColor="text1"/>
              </w:rPr>
              <m:t>B</m:t>
            </m:r>
          </m:sub>
        </m:sSub>
        <m:r>
          <w:rPr>
            <w:rFonts w:ascii="Cambria Math" w:hAnsi="Cambria Math"/>
            <w:color w:val="000000" w:themeColor="text1"/>
          </w:rPr>
          <m:t>=</m:t>
        </m:r>
        <m:d>
          <m:dPr>
            <m:begChr m:val="["/>
            <m:endChr m:val="]"/>
            <m:ctrlPr>
              <w:rPr>
                <w:rFonts w:ascii="Cambria Math" w:hAnsi="Cambria Math"/>
                <w:i/>
                <w:iCs/>
                <w:color w:val="000000" w:themeColor="text1"/>
              </w:rPr>
            </m:ctrlPr>
          </m:dPr>
          <m:e>
            <m:f>
              <m:fPr>
                <m:ctrlPr>
                  <w:rPr>
                    <w:rFonts w:ascii="Cambria Math" w:hAnsi="Cambria Math"/>
                    <w:i/>
                    <w:iCs/>
                    <w:color w:val="000000" w:themeColor="text1"/>
                  </w:rPr>
                </m:ctrlPr>
              </m:fPr>
              <m:num>
                <m:sSub>
                  <m:sSubPr>
                    <m:ctrlPr>
                      <w:rPr>
                        <w:rFonts w:ascii="Cambria Math" w:hAnsi="Cambria Math"/>
                        <w:i/>
                        <w:iCs/>
                        <w:color w:val="000000" w:themeColor="text1"/>
                      </w:rPr>
                    </m:ctrlPr>
                  </m:sSubPr>
                  <m:e>
                    <m:r>
                      <w:rPr>
                        <w:rFonts w:ascii="Cambria Math" w:hAnsi="Cambria Math"/>
                        <w:color w:val="000000" w:themeColor="text1"/>
                      </w:rPr>
                      <m:t>E</m:t>
                    </m:r>
                  </m:e>
                  <m:sub>
                    <m:r>
                      <w:rPr>
                        <w:rFonts w:ascii="Cambria Math" w:hAnsi="Cambria Math"/>
                        <w:color w:val="000000" w:themeColor="text1"/>
                      </w:rPr>
                      <m:t>B</m:t>
                    </m:r>
                  </m:sub>
                </m:sSub>
                <m:sSub>
                  <m:sSubPr>
                    <m:ctrlPr>
                      <w:rPr>
                        <w:rFonts w:ascii="Cambria Math" w:hAnsi="Cambria Math"/>
                        <w:i/>
                        <w:iCs/>
                        <w:color w:val="000000" w:themeColor="text1"/>
                      </w:rPr>
                    </m:ctrlPr>
                  </m:sSubPr>
                  <m:e>
                    <m:r>
                      <w:rPr>
                        <w:rFonts w:ascii="Cambria Math" w:hAnsi="Cambria Math"/>
                        <w:color w:val="000000" w:themeColor="text1"/>
                      </w:rPr>
                      <m:t>+E</m:t>
                    </m:r>
                  </m:e>
                  <m:sub>
                    <m:r>
                      <w:rPr>
                        <w:rFonts w:ascii="Cambria Math" w:hAnsi="Cambria Math"/>
                        <w:color w:val="000000" w:themeColor="text1"/>
                      </w:rPr>
                      <m:t>T</m:t>
                    </m:r>
                  </m:sub>
                </m:sSub>
                <m:sSub>
                  <m:sSubPr>
                    <m:ctrlPr>
                      <w:rPr>
                        <w:rFonts w:ascii="Cambria Math" w:hAnsi="Cambria Math"/>
                        <w:i/>
                        <w:iCs/>
                        <w:color w:val="000000" w:themeColor="text1"/>
                      </w:rPr>
                    </m:ctrlPr>
                  </m:sSubPr>
                  <m:e>
                    <m:r>
                      <w:rPr>
                        <w:rFonts w:ascii="Cambria Math" w:hAnsi="Cambria Math"/>
                        <w:color w:val="000000" w:themeColor="text1"/>
                      </w:rPr>
                      <m:t>+E</m:t>
                    </m:r>
                  </m:e>
                  <m:sub>
                    <m:r>
                      <w:rPr>
                        <w:rFonts w:ascii="Cambria Math" w:hAnsi="Cambria Math"/>
                        <w:color w:val="000000" w:themeColor="text1"/>
                      </w:rPr>
                      <m:t>SYN</m:t>
                    </m:r>
                  </m:sub>
                </m:sSub>
              </m:num>
              <m:den>
                <m:sSub>
                  <m:sSubPr>
                    <m:ctrlPr>
                      <w:rPr>
                        <w:rFonts w:ascii="Cambria Math" w:hAnsi="Cambria Math"/>
                        <w:i/>
                        <w:iCs/>
                        <w:color w:val="000000" w:themeColor="text1"/>
                      </w:rPr>
                    </m:ctrlPr>
                  </m:sSubPr>
                  <m:e>
                    <m:r>
                      <w:rPr>
                        <w:rFonts w:ascii="Cambria Math" w:hAnsi="Cambria Math"/>
                        <w:color w:val="000000" w:themeColor="text1"/>
                      </w:rPr>
                      <m:t>P</m:t>
                    </m:r>
                  </m:e>
                  <m:sub>
                    <m:r>
                      <w:rPr>
                        <w:rFonts w:ascii="Cambria Math" w:hAnsi="Cambria Math"/>
                        <w:color w:val="000000" w:themeColor="text1"/>
                      </w:rPr>
                      <m:t>B</m:t>
                    </m:r>
                  </m:sub>
                </m:sSub>
                <m:sSub>
                  <m:sSubPr>
                    <m:ctrlPr>
                      <w:rPr>
                        <w:rFonts w:ascii="Cambria Math" w:hAnsi="Cambria Math"/>
                        <w:i/>
                        <w:iCs/>
                        <w:color w:val="000000" w:themeColor="text1"/>
                      </w:rPr>
                    </m:ctrlPr>
                  </m:sSubPr>
                  <m:e>
                    <m:r>
                      <w:rPr>
                        <w:rFonts w:ascii="Cambria Math" w:hAnsi="Cambria Math"/>
                        <w:color w:val="000000" w:themeColor="text1"/>
                      </w:rPr>
                      <m:t>S</m:t>
                    </m:r>
                  </m:e>
                  <m:sub>
                    <m:r>
                      <w:rPr>
                        <w:rFonts w:ascii="Cambria Math" w:hAnsi="Cambria Math"/>
                        <w:color w:val="000000" w:themeColor="text1"/>
                      </w:rPr>
                      <m:t>T</m:t>
                    </m:r>
                  </m:sub>
                </m:sSub>
              </m:den>
            </m:f>
          </m:e>
        </m:d>
        <m:sSub>
          <m:sSubPr>
            <m:ctrlPr>
              <w:rPr>
                <w:rFonts w:ascii="Cambria Math" w:hAnsi="Cambria Math"/>
                <w:i/>
                <w:iCs/>
                <w:color w:val="000000" w:themeColor="text1"/>
              </w:rPr>
            </m:ctrlPr>
          </m:sSubPr>
          <m:e>
            <m:r>
              <w:rPr>
                <w:rFonts w:ascii="Cambria Math" w:hAnsi="Cambria Math"/>
                <w:color w:val="000000" w:themeColor="text1"/>
              </w:rPr>
              <m:t>PE</m:t>
            </m:r>
          </m:e>
          <m:sub>
            <m:r>
              <w:rPr>
                <w:rFonts w:ascii="Cambria Math" w:hAnsi="Cambria Math"/>
                <w:color w:val="000000" w:themeColor="text1"/>
              </w:rPr>
              <m:t>COMB</m:t>
            </m:r>
          </m:sub>
        </m:sSub>
        <m:r>
          <w:rPr>
            <w:rFonts w:ascii="Cambria Math" w:hAnsi="Cambria Math"/>
            <w:color w:val="000000" w:themeColor="text1"/>
          </w:rPr>
          <m:t>-</m:t>
        </m:r>
        <m:f>
          <m:fPr>
            <m:ctrlPr>
              <w:rPr>
                <w:rFonts w:ascii="Cambria Math" w:hAnsi="Cambria Math"/>
                <w:i/>
                <w:iCs/>
                <w:color w:val="000000" w:themeColor="text1"/>
              </w:rPr>
            </m:ctrlPr>
          </m:fPr>
          <m:num>
            <m:sSub>
              <m:sSubPr>
                <m:ctrlPr>
                  <w:rPr>
                    <w:rFonts w:ascii="Cambria Math" w:hAnsi="Cambria Math"/>
                    <w:i/>
                    <w:iCs/>
                    <w:color w:val="000000" w:themeColor="text1"/>
                  </w:rPr>
                </m:ctrlPr>
              </m:sSubPr>
              <m:e>
                <m:r>
                  <w:rPr>
                    <w:rFonts w:ascii="Cambria Math" w:hAnsi="Cambria Math"/>
                    <w:color w:val="000000" w:themeColor="text1"/>
                  </w:rPr>
                  <m:t>S</m:t>
                </m:r>
              </m:e>
              <m:sub>
                <m:r>
                  <w:rPr>
                    <w:rFonts w:ascii="Cambria Math" w:hAnsi="Cambria Math"/>
                    <w:color w:val="000000" w:themeColor="text1"/>
                  </w:rPr>
                  <m:t>B</m:t>
                </m:r>
              </m:sub>
            </m:sSub>
          </m:num>
          <m:den>
            <m:sSub>
              <m:sSubPr>
                <m:ctrlPr>
                  <w:rPr>
                    <w:rFonts w:ascii="Cambria Math" w:hAnsi="Cambria Math"/>
                    <w:i/>
                    <w:iCs/>
                    <w:color w:val="000000" w:themeColor="text1"/>
                  </w:rPr>
                </m:ctrlPr>
              </m:sSubPr>
              <m:e>
                <m:r>
                  <w:rPr>
                    <w:rFonts w:ascii="Cambria Math" w:hAnsi="Cambria Math"/>
                    <w:color w:val="000000" w:themeColor="text1"/>
                  </w:rPr>
                  <m:t>S</m:t>
                </m:r>
              </m:e>
              <m:sub>
                <m:r>
                  <w:rPr>
                    <w:rFonts w:ascii="Cambria Math" w:hAnsi="Cambria Math"/>
                    <w:color w:val="000000" w:themeColor="text1"/>
                  </w:rPr>
                  <m:t>T</m:t>
                </m:r>
              </m:sub>
            </m:sSub>
          </m:den>
        </m:f>
      </m:oMath>
      <w:r w:rsidRPr="001561FD">
        <w:rPr>
          <w:rFonts w:ascii="Garamond" w:eastAsiaTheme="minorEastAsia" w:hAnsi="Garamond"/>
          <w:i/>
          <w:iCs/>
          <w:color w:val="000000" w:themeColor="text1"/>
        </w:rPr>
        <w:t xml:space="preserve"> and </w:t>
      </w:r>
      <m:oMath>
        <m:sSub>
          <m:sSubPr>
            <m:ctrlPr>
              <w:rPr>
                <w:rFonts w:ascii="Cambria Math" w:hAnsi="Cambria Math"/>
                <w:i/>
                <w:iCs/>
                <w:color w:val="000000" w:themeColor="text1"/>
              </w:rPr>
            </m:ctrlPr>
          </m:sSubPr>
          <m:e>
            <m:r>
              <w:rPr>
                <w:rFonts w:ascii="Cambria Math" w:hAnsi="Cambria Math"/>
                <w:color w:val="000000" w:themeColor="text1"/>
              </w:rPr>
              <m:t>ER</m:t>
            </m:r>
          </m:e>
          <m:sub>
            <m:r>
              <w:rPr>
                <w:rFonts w:ascii="Cambria Math" w:hAnsi="Cambria Math"/>
                <w:color w:val="000000" w:themeColor="text1"/>
              </w:rPr>
              <m:t>T</m:t>
            </m:r>
          </m:sub>
        </m:sSub>
        <m:r>
          <w:rPr>
            <w:rFonts w:ascii="Cambria Math" w:hAnsi="Cambria Math"/>
            <w:color w:val="000000" w:themeColor="text1"/>
          </w:rPr>
          <m:t>=</m:t>
        </m:r>
        <m:f>
          <m:fPr>
            <m:ctrlPr>
              <w:rPr>
                <w:rFonts w:ascii="Cambria Math" w:hAnsi="Cambria Math"/>
                <w:i/>
                <w:iCs/>
                <w:color w:val="000000" w:themeColor="text1"/>
              </w:rPr>
            </m:ctrlPr>
          </m:fPr>
          <m:num>
            <m:sSub>
              <m:sSubPr>
                <m:ctrlPr>
                  <w:rPr>
                    <w:rFonts w:ascii="Cambria Math" w:hAnsi="Cambria Math"/>
                    <w:i/>
                    <w:iCs/>
                    <w:color w:val="000000" w:themeColor="text1"/>
                  </w:rPr>
                </m:ctrlPr>
              </m:sSubPr>
              <m:e>
                <m:r>
                  <w:rPr>
                    <w:rFonts w:ascii="Cambria Math" w:hAnsi="Cambria Math"/>
                    <w:color w:val="000000" w:themeColor="text1"/>
                  </w:rPr>
                  <m:t>P</m:t>
                </m:r>
              </m:e>
              <m:sub>
                <m:r>
                  <w:rPr>
                    <w:rFonts w:ascii="Cambria Math" w:hAnsi="Cambria Math"/>
                    <w:color w:val="000000" w:themeColor="text1"/>
                  </w:rPr>
                  <m:t>T</m:t>
                </m:r>
              </m:sub>
            </m:sSub>
            <m:sSub>
              <m:sSubPr>
                <m:ctrlPr>
                  <w:rPr>
                    <w:rFonts w:ascii="Cambria Math" w:hAnsi="Cambria Math"/>
                    <w:i/>
                    <w:iCs/>
                    <w:color w:val="000000" w:themeColor="text1"/>
                  </w:rPr>
                </m:ctrlPr>
              </m:sSubPr>
              <m:e>
                <m:r>
                  <w:rPr>
                    <w:rFonts w:ascii="Cambria Math" w:hAnsi="Cambria Math"/>
                    <w:color w:val="000000" w:themeColor="text1"/>
                  </w:rPr>
                  <m:t>S</m:t>
                </m:r>
              </m:e>
              <m:sub>
                <m:r>
                  <w:rPr>
                    <w:rFonts w:ascii="Cambria Math" w:hAnsi="Cambria Math"/>
                    <w:color w:val="000000" w:themeColor="text1"/>
                  </w:rPr>
                  <m:t>B</m:t>
                </m:r>
              </m:sub>
            </m:sSub>
          </m:num>
          <m:den>
            <m:sSub>
              <m:sSubPr>
                <m:ctrlPr>
                  <w:rPr>
                    <w:rFonts w:ascii="Cambria Math" w:hAnsi="Cambria Math"/>
                    <w:i/>
                    <w:iCs/>
                    <w:color w:val="000000" w:themeColor="text1"/>
                  </w:rPr>
                </m:ctrlPr>
              </m:sSubPr>
              <m:e>
                <m:r>
                  <w:rPr>
                    <w:rFonts w:ascii="Cambria Math" w:hAnsi="Cambria Math"/>
                    <w:color w:val="000000" w:themeColor="text1"/>
                  </w:rPr>
                  <m:t>PE</m:t>
                </m:r>
              </m:e>
              <m:sub>
                <m:r>
                  <w:rPr>
                    <w:rFonts w:ascii="Cambria Math" w:hAnsi="Cambria Math"/>
                    <w:color w:val="000000" w:themeColor="text1"/>
                  </w:rPr>
                  <m:t>COMB</m:t>
                </m:r>
              </m:sub>
            </m:sSub>
            <m:d>
              <m:dPr>
                <m:begChr m:val="["/>
                <m:endChr m:val="]"/>
                <m:ctrlPr>
                  <w:rPr>
                    <w:rFonts w:ascii="Cambria Math" w:hAnsi="Cambria Math"/>
                    <w:i/>
                    <w:iCs/>
                    <w:color w:val="000000" w:themeColor="text1"/>
                  </w:rPr>
                </m:ctrlPr>
              </m:dPr>
              <m:e>
                <m:sSub>
                  <m:sSubPr>
                    <m:ctrlPr>
                      <w:rPr>
                        <w:rFonts w:ascii="Cambria Math" w:hAnsi="Cambria Math"/>
                        <w:i/>
                        <w:iCs/>
                        <w:color w:val="000000" w:themeColor="text1"/>
                      </w:rPr>
                    </m:ctrlPr>
                  </m:sSubPr>
                  <m:e>
                    <m:r>
                      <w:rPr>
                        <w:rFonts w:ascii="Cambria Math" w:hAnsi="Cambria Math"/>
                        <w:color w:val="000000" w:themeColor="text1"/>
                      </w:rPr>
                      <m:t>E</m:t>
                    </m:r>
                  </m:e>
                  <m:sub>
                    <m:r>
                      <w:rPr>
                        <w:rFonts w:ascii="Cambria Math" w:hAnsi="Cambria Math"/>
                        <w:color w:val="000000" w:themeColor="text1"/>
                      </w:rPr>
                      <m:t>B</m:t>
                    </m:r>
                  </m:sub>
                </m:sSub>
                <m:sSub>
                  <m:sSubPr>
                    <m:ctrlPr>
                      <w:rPr>
                        <w:rFonts w:ascii="Cambria Math" w:hAnsi="Cambria Math"/>
                        <w:i/>
                        <w:iCs/>
                        <w:color w:val="000000" w:themeColor="text1"/>
                      </w:rPr>
                    </m:ctrlPr>
                  </m:sSubPr>
                  <m:e>
                    <m:r>
                      <w:rPr>
                        <w:rFonts w:ascii="Cambria Math" w:hAnsi="Cambria Math"/>
                        <w:color w:val="000000" w:themeColor="text1"/>
                      </w:rPr>
                      <m:t>+E</m:t>
                    </m:r>
                  </m:e>
                  <m:sub>
                    <m:r>
                      <w:rPr>
                        <w:rFonts w:ascii="Cambria Math" w:hAnsi="Cambria Math"/>
                        <w:color w:val="000000" w:themeColor="text1"/>
                      </w:rPr>
                      <m:t>T</m:t>
                    </m:r>
                  </m:sub>
                </m:sSub>
                <m:sSub>
                  <m:sSubPr>
                    <m:ctrlPr>
                      <w:rPr>
                        <w:rFonts w:ascii="Cambria Math" w:hAnsi="Cambria Math"/>
                        <w:i/>
                        <w:iCs/>
                        <w:color w:val="000000" w:themeColor="text1"/>
                      </w:rPr>
                    </m:ctrlPr>
                  </m:sSubPr>
                  <m:e>
                    <m:r>
                      <w:rPr>
                        <w:rFonts w:ascii="Cambria Math" w:hAnsi="Cambria Math"/>
                        <w:color w:val="000000" w:themeColor="text1"/>
                      </w:rPr>
                      <m:t>+E</m:t>
                    </m:r>
                  </m:e>
                  <m:sub>
                    <m:r>
                      <w:rPr>
                        <w:rFonts w:ascii="Cambria Math" w:hAnsi="Cambria Math"/>
                        <w:color w:val="000000" w:themeColor="text1"/>
                      </w:rPr>
                      <m:t>SYN</m:t>
                    </m:r>
                  </m:sub>
                </m:sSub>
              </m:e>
            </m:d>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P</m:t>
                </m:r>
              </m:e>
              <m:sub>
                <m:r>
                  <w:rPr>
                    <w:rFonts w:ascii="Cambria Math" w:hAnsi="Cambria Math"/>
                    <w:color w:val="000000" w:themeColor="text1"/>
                  </w:rPr>
                  <m:t>T</m:t>
                </m:r>
              </m:sub>
            </m:sSub>
            <m:sSub>
              <m:sSubPr>
                <m:ctrlPr>
                  <w:rPr>
                    <w:rFonts w:ascii="Cambria Math" w:hAnsi="Cambria Math"/>
                    <w:i/>
                    <w:iCs/>
                    <w:color w:val="000000" w:themeColor="text1"/>
                  </w:rPr>
                </m:ctrlPr>
              </m:sSubPr>
              <m:e>
                <m:r>
                  <w:rPr>
                    <w:rFonts w:ascii="Cambria Math" w:hAnsi="Cambria Math"/>
                    <w:color w:val="000000" w:themeColor="text1"/>
                  </w:rPr>
                  <m:t>S</m:t>
                </m:r>
              </m:e>
              <m:sub>
                <m:r>
                  <w:rPr>
                    <w:rFonts w:ascii="Cambria Math" w:hAnsi="Cambria Math"/>
                    <w:color w:val="000000" w:themeColor="text1"/>
                  </w:rPr>
                  <m:t>T</m:t>
                </m:r>
              </m:sub>
            </m:sSub>
          </m:den>
        </m:f>
      </m:oMath>
      <w:r w:rsidRPr="001561FD">
        <w:rPr>
          <w:rFonts w:ascii="Garamond" w:eastAsiaTheme="minorEastAsia" w:hAnsi="Garamond"/>
          <w:i/>
          <w:iCs/>
          <w:color w:val="000000" w:themeColor="text1"/>
        </w:rPr>
        <w:t>.</w:t>
      </w:r>
    </w:p>
    <w:p w14:paraId="53AA728E" w14:textId="77777777" w:rsidR="00EB09A5" w:rsidRPr="001561FD" w:rsidRDefault="00EB09A5" w:rsidP="00EB09A5">
      <w:pPr>
        <w:rPr>
          <w:rFonts w:ascii="Garamond" w:hAnsi="Garamond"/>
          <w:color w:val="000000" w:themeColor="text1"/>
          <w:sz w:val="24"/>
          <w:szCs w:val="24"/>
        </w:rPr>
      </w:pPr>
    </w:p>
    <w:p w14:paraId="4CF99FE1" w14:textId="77777777" w:rsidR="00EB09A5" w:rsidRPr="001561FD" w:rsidRDefault="00EB09A5" w:rsidP="00EB09A5">
      <w:pPr>
        <w:pStyle w:val="ListParagraph"/>
        <w:numPr>
          <w:ilvl w:val="0"/>
          <w:numId w:val="2"/>
        </w:numPr>
        <w:rPr>
          <w:rFonts w:ascii="Garamond" w:hAnsi="Garamond"/>
          <w:color w:val="000000" w:themeColor="text1"/>
          <w:sz w:val="24"/>
          <w:szCs w:val="24"/>
        </w:rPr>
      </w:pPr>
      <w:r w:rsidRPr="001561FD">
        <w:rPr>
          <w:rFonts w:ascii="Garamond" w:hAnsi="Garamond"/>
          <w:color w:val="000000" w:themeColor="text1"/>
          <w:sz w:val="24"/>
          <w:szCs w:val="24"/>
        </w:rPr>
        <w:t>Please answer the following questions:</w:t>
      </w:r>
    </w:p>
    <w:p w14:paraId="1F7762F7" w14:textId="77777777" w:rsidR="00EB09A5" w:rsidRPr="001561FD" w:rsidRDefault="00EB09A5" w:rsidP="00EB09A5">
      <w:pPr>
        <w:pStyle w:val="ListParagraph"/>
        <w:numPr>
          <w:ilvl w:val="1"/>
          <w:numId w:val="5"/>
        </w:numPr>
        <w:rPr>
          <w:rFonts w:ascii="Garamond" w:hAnsi="Garamond"/>
          <w:color w:val="000000" w:themeColor="text1"/>
          <w:sz w:val="24"/>
          <w:szCs w:val="24"/>
        </w:rPr>
      </w:pPr>
      <w:r w:rsidRPr="001561FD">
        <w:rPr>
          <w:rFonts w:ascii="Garamond" w:hAnsi="Garamond"/>
          <w:color w:val="000000" w:themeColor="text1"/>
          <w:sz w:val="24"/>
          <w:szCs w:val="24"/>
        </w:rPr>
        <w:t>What is meant by an earnout in a merger or acquisition?</w:t>
      </w:r>
    </w:p>
    <w:p w14:paraId="421C6A9B" w14:textId="77777777" w:rsidR="00EB09A5" w:rsidRPr="001561FD" w:rsidRDefault="00EB09A5" w:rsidP="00EB09A5">
      <w:pPr>
        <w:pStyle w:val="ListParagraph"/>
        <w:numPr>
          <w:ilvl w:val="1"/>
          <w:numId w:val="5"/>
        </w:numPr>
        <w:rPr>
          <w:rFonts w:ascii="Garamond" w:hAnsi="Garamond"/>
          <w:color w:val="000000" w:themeColor="text1"/>
          <w:sz w:val="24"/>
          <w:szCs w:val="24"/>
        </w:rPr>
      </w:pPr>
      <w:r w:rsidRPr="001561FD">
        <w:rPr>
          <w:rFonts w:ascii="Garamond" w:hAnsi="Garamond"/>
          <w:color w:val="000000" w:themeColor="text1"/>
          <w:sz w:val="24"/>
          <w:szCs w:val="24"/>
        </w:rPr>
        <w:t xml:space="preserve">What are the benefits and the costs of having an earnout in a merger or acquisition? </w:t>
      </w:r>
    </w:p>
    <w:p w14:paraId="5732A415" w14:textId="77777777" w:rsidR="00EB09A5" w:rsidRPr="001561FD" w:rsidRDefault="00EB09A5" w:rsidP="00EB09A5">
      <w:pPr>
        <w:pStyle w:val="ListParagraph"/>
        <w:numPr>
          <w:ilvl w:val="1"/>
          <w:numId w:val="5"/>
        </w:numPr>
        <w:rPr>
          <w:rFonts w:ascii="Garamond" w:hAnsi="Garamond"/>
          <w:color w:val="000000" w:themeColor="text1"/>
          <w:sz w:val="24"/>
          <w:szCs w:val="24"/>
        </w:rPr>
      </w:pPr>
      <w:r w:rsidRPr="001561FD">
        <w:rPr>
          <w:rFonts w:ascii="Garamond" w:hAnsi="Garamond"/>
          <w:color w:val="000000" w:themeColor="text1"/>
          <w:sz w:val="24"/>
          <w:szCs w:val="24"/>
        </w:rPr>
        <w:t>What is the difference between a collar for fixed ER and a collar for floating ER? Please explain.</w:t>
      </w:r>
    </w:p>
    <w:p w14:paraId="4CCDA96C" w14:textId="77777777" w:rsidR="00EB09A5" w:rsidRPr="001561FD" w:rsidRDefault="00EB09A5" w:rsidP="00EB09A5">
      <w:pPr>
        <w:pStyle w:val="ListParagraph"/>
        <w:ind w:left="1440"/>
        <w:rPr>
          <w:rFonts w:ascii="Garamond" w:hAnsi="Garamond"/>
          <w:i/>
          <w:color w:val="000000" w:themeColor="text1"/>
          <w:sz w:val="24"/>
          <w:szCs w:val="24"/>
        </w:rPr>
      </w:pPr>
      <w:r w:rsidRPr="001561FD">
        <w:rPr>
          <w:rFonts w:ascii="Garamond" w:hAnsi="Garamond"/>
          <w:i/>
          <w:color w:val="000000" w:themeColor="text1"/>
          <w:sz w:val="24"/>
          <w:szCs w:val="24"/>
        </w:rPr>
        <w:t xml:space="preserve">Hint: the answers to those questions are contained in the slide set. Note further these were asked as memo questions. </w:t>
      </w:r>
    </w:p>
    <w:p w14:paraId="08E96E60" w14:textId="77777777" w:rsidR="008A30F0" w:rsidRPr="00A91E8E" w:rsidRDefault="008A30F0" w:rsidP="00A91E8E">
      <w:pPr>
        <w:pStyle w:val="ListParagraph"/>
        <w:jc w:val="both"/>
        <w:rPr>
          <w:rFonts w:ascii="Garamond" w:hAnsi="Garamond"/>
          <w:color w:val="000000" w:themeColor="text1"/>
          <w:sz w:val="24"/>
          <w:szCs w:val="24"/>
        </w:rPr>
      </w:pPr>
    </w:p>
    <w:sectPr w:rsidR="008A30F0" w:rsidRPr="00A91E8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95089" w14:textId="77777777" w:rsidR="003B4C52" w:rsidRDefault="003B4C52" w:rsidP="00102ECD">
      <w:pPr>
        <w:spacing w:after="0" w:line="240" w:lineRule="auto"/>
      </w:pPr>
      <w:r>
        <w:separator/>
      </w:r>
    </w:p>
  </w:endnote>
  <w:endnote w:type="continuationSeparator" w:id="0">
    <w:p w14:paraId="1F4AAD12" w14:textId="77777777" w:rsidR="003B4C52" w:rsidRDefault="003B4C52" w:rsidP="0010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628939"/>
      <w:docPartObj>
        <w:docPartGallery w:val="Page Numbers (Bottom of Page)"/>
        <w:docPartUnique/>
      </w:docPartObj>
    </w:sdtPr>
    <w:sdtEndPr>
      <w:rPr>
        <w:noProof/>
      </w:rPr>
    </w:sdtEndPr>
    <w:sdtContent>
      <w:p w14:paraId="29447807" w14:textId="77777777" w:rsidR="00545DE0" w:rsidRDefault="00545DE0">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42BD6CB3" w14:textId="77777777" w:rsidR="00545DE0" w:rsidRDefault="00545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B74EA" w14:textId="77777777" w:rsidR="003B4C52" w:rsidRDefault="003B4C52" w:rsidP="00102ECD">
      <w:pPr>
        <w:spacing w:after="0" w:line="240" w:lineRule="auto"/>
      </w:pPr>
      <w:r>
        <w:separator/>
      </w:r>
    </w:p>
  </w:footnote>
  <w:footnote w:type="continuationSeparator" w:id="0">
    <w:p w14:paraId="71A4F231" w14:textId="77777777" w:rsidR="003B4C52" w:rsidRDefault="003B4C52" w:rsidP="00102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5706" w14:textId="77777777" w:rsidR="00545DE0" w:rsidRPr="00F23259" w:rsidRDefault="00545DE0">
    <w:pPr>
      <w:pStyle w:val="Header"/>
      <w:rPr>
        <w:rFonts w:ascii="Garamond" w:hAnsi="Garamond"/>
        <w:sz w:val="24"/>
        <w:szCs w:val="24"/>
      </w:rPr>
    </w:pPr>
    <w:r w:rsidRPr="00F23259">
      <w:rPr>
        <w:rFonts w:ascii="Garamond" w:hAnsi="Garamond"/>
        <w:sz w:val="24"/>
        <w:szCs w:val="24"/>
      </w:rPr>
      <w:t>FIN 5</w:t>
    </w:r>
    <w:r>
      <w:rPr>
        <w:rFonts w:ascii="Garamond" w:hAnsi="Garamond"/>
        <w:sz w:val="24"/>
        <w:szCs w:val="24"/>
      </w:rPr>
      <w:t>3</w:t>
    </w:r>
    <w:r w:rsidRPr="00F23259">
      <w:rPr>
        <w:rFonts w:ascii="Garamond" w:hAnsi="Garamond"/>
        <w:sz w:val="24"/>
        <w:szCs w:val="24"/>
      </w:rPr>
      <w:t>7</w:t>
    </w:r>
    <w:r>
      <w:rPr>
        <w:rFonts w:ascii="Garamond" w:hAnsi="Garamond"/>
        <w:sz w:val="24"/>
        <w:szCs w:val="24"/>
      </w:rPr>
      <w:t>2</w:t>
    </w:r>
    <w:r w:rsidRPr="00F23259">
      <w:rPr>
        <w:rFonts w:ascii="Garamond" w:hAnsi="Garamond"/>
        <w:sz w:val="24"/>
        <w:szCs w:val="24"/>
      </w:rPr>
      <w:t>, Mergers &amp; Acquisitions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B4C"/>
    <w:multiLevelType w:val="hybridMultilevel"/>
    <w:tmpl w:val="196237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00DA6"/>
    <w:multiLevelType w:val="hybridMultilevel"/>
    <w:tmpl w:val="6EB0CA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93D25"/>
    <w:multiLevelType w:val="hybridMultilevel"/>
    <w:tmpl w:val="196237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57AC7"/>
    <w:multiLevelType w:val="hybridMultilevel"/>
    <w:tmpl w:val="9738E6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1463AA"/>
    <w:multiLevelType w:val="hybridMultilevel"/>
    <w:tmpl w:val="C66841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0A0341"/>
    <w:multiLevelType w:val="hybridMultilevel"/>
    <w:tmpl w:val="BE0425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363483"/>
    <w:multiLevelType w:val="hybridMultilevel"/>
    <w:tmpl w:val="3FB67FBE"/>
    <w:lvl w:ilvl="0" w:tplc="F3CEE0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sTAzNzcwNTIxNTJX0lEKTi0uzszPAykwqwUA30vIKCwAAAA="/>
  </w:docVars>
  <w:rsids>
    <w:rsidRoot w:val="00B36414"/>
    <w:rsid w:val="00002CF6"/>
    <w:rsid w:val="00006AD2"/>
    <w:rsid w:val="00007C5F"/>
    <w:rsid w:val="00016071"/>
    <w:rsid w:val="00052E3C"/>
    <w:rsid w:val="00054E60"/>
    <w:rsid w:val="00060640"/>
    <w:rsid w:val="00073001"/>
    <w:rsid w:val="00074811"/>
    <w:rsid w:val="000755F9"/>
    <w:rsid w:val="000974E6"/>
    <w:rsid w:val="000A4872"/>
    <w:rsid w:val="000C50D6"/>
    <w:rsid w:val="000D54E9"/>
    <w:rsid w:val="000F6BB8"/>
    <w:rsid w:val="00102ECD"/>
    <w:rsid w:val="00112B12"/>
    <w:rsid w:val="00127DE6"/>
    <w:rsid w:val="0016719B"/>
    <w:rsid w:val="00191672"/>
    <w:rsid w:val="001B3763"/>
    <w:rsid w:val="001F012B"/>
    <w:rsid w:val="0020579A"/>
    <w:rsid w:val="0022459B"/>
    <w:rsid w:val="002462BA"/>
    <w:rsid w:val="002656E6"/>
    <w:rsid w:val="00292300"/>
    <w:rsid w:val="002C03AB"/>
    <w:rsid w:val="002D4A2C"/>
    <w:rsid w:val="002D725A"/>
    <w:rsid w:val="003044C1"/>
    <w:rsid w:val="00325B65"/>
    <w:rsid w:val="00346ECB"/>
    <w:rsid w:val="00353D76"/>
    <w:rsid w:val="00386EEE"/>
    <w:rsid w:val="00387EE5"/>
    <w:rsid w:val="00392DBD"/>
    <w:rsid w:val="003B4C52"/>
    <w:rsid w:val="003C7336"/>
    <w:rsid w:val="00401DC1"/>
    <w:rsid w:val="00425CE7"/>
    <w:rsid w:val="00443FD7"/>
    <w:rsid w:val="004A4FEA"/>
    <w:rsid w:val="004C7107"/>
    <w:rsid w:val="004E0307"/>
    <w:rsid w:val="004F6188"/>
    <w:rsid w:val="0051555C"/>
    <w:rsid w:val="00525A12"/>
    <w:rsid w:val="00537398"/>
    <w:rsid w:val="00545DE0"/>
    <w:rsid w:val="00557B39"/>
    <w:rsid w:val="00571375"/>
    <w:rsid w:val="005E4FB9"/>
    <w:rsid w:val="005F5BDF"/>
    <w:rsid w:val="00640615"/>
    <w:rsid w:val="00645141"/>
    <w:rsid w:val="006501DC"/>
    <w:rsid w:val="00663D9D"/>
    <w:rsid w:val="006661FB"/>
    <w:rsid w:val="0067697E"/>
    <w:rsid w:val="00695E24"/>
    <w:rsid w:val="006B3E30"/>
    <w:rsid w:val="006B4A3E"/>
    <w:rsid w:val="006D1B78"/>
    <w:rsid w:val="006E5602"/>
    <w:rsid w:val="006F1E1C"/>
    <w:rsid w:val="007263F0"/>
    <w:rsid w:val="00746445"/>
    <w:rsid w:val="007777B8"/>
    <w:rsid w:val="007E6449"/>
    <w:rsid w:val="007F1B17"/>
    <w:rsid w:val="007F3B23"/>
    <w:rsid w:val="008250DA"/>
    <w:rsid w:val="0082718D"/>
    <w:rsid w:val="00832445"/>
    <w:rsid w:val="008606EA"/>
    <w:rsid w:val="008A022A"/>
    <w:rsid w:val="008A30F0"/>
    <w:rsid w:val="008D6452"/>
    <w:rsid w:val="008D6BE6"/>
    <w:rsid w:val="008D7111"/>
    <w:rsid w:val="008E21AD"/>
    <w:rsid w:val="00907255"/>
    <w:rsid w:val="00915BF8"/>
    <w:rsid w:val="00934F10"/>
    <w:rsid w:val="00940417"/>
    <w:rsid w:val="00973365"/>
    <w:rsid w:val="009A5C0D"/>
    <w:rsid w:val="009E00CE"/>
    <w:rsid w:val="009E725A"/>
    <w:rsid w:val="009F61D5"/>
    <w:rsid w:val="00A06B27"/>
    <w:rsid w:val="00A37F8A"/>
    <w:rsid w:val="00A53C69"/>
    <w:rsid w:val="00A91E8E"/>
    <w:rsid w:val="00AA173A"/>
    <w:rsid w:val="00B24745"/>
    <w:rsid w:val="00B351AE"/>
    <w:rsid w:val="00B3608F"/>
    <w:rsid w:val="00B36414"/>
    <w:rsid w:val="00B417F1"/>
    <w:rsid w:val="00B4322E"/>
    <w:rsid w:val="00B85A5B"/>
    <w:rsid w:val="00BC7F0E"/>
    <w:rsid w:val="00BD0A56"/>
    <w:rsid w:val="00BE7256"/>
    <w:rsid w:val="00C102DA"/>
    <w:rsid w:val="00C12C7A"/>
    <w:rsid w:val="00C3590B"/>
    <w:rsid w:val="00C856F9"/>
    <w:rsid w:val="00CB0AB9"/>
    <w:rsid w:val="00CF2EF6"/>
    <w:rsid w:val="00D00025"/>
    <w:rsid w:val="00D05A46"/>
    <w:rsid w:val="00D15E6A"/>
    <w:rsid w:val="00D31710"/>
    <w:rsid w:val="00D37BC6"/>
    <w:rsid w:val="00D41C93"/>
    <w:rsid w:val="00D7590C"/>
    <w:rsid w:val="00D875BE"/>
    <w:rsid w:val="00D91321"/>
    <w:rsid w:val="00DC518F"/>
    <w:rsid w:val="00DD09EC"/>
    <w:rsid w:val="00DF5014"/>
    <w:rsid w:val="00E42CD5"/>
    <w:rsid w:val="00E56EA8"/>
    <w:rsid w:val="00E705C3"/>
    <w:rsid w:val="00E915FF"/>
    <w:rsid w:val="00EA06DF"/>
    <w:rsid w:val="00EB09A5"/>
    <w:rsid w:val="00ED63BA"/>
    <w:rsid w:val="00F1700D"/>
    <w:rsid w:val="00F23259"/>
    <w:rsid w:val="00F57CEC"/>
    <w:rsid w:val="00F57CEE"/>
    <w:rsid w:val="00F81DF6"/>
    <w:rsid w:val="00F9715D"/>
    <w:rsid w:val="00FC75B6"/>
    <w:rsid w:val="00FE1808"/>
    <w:rsid w:val="00FE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3F7E"/>
  <w15:chartTrackingRefBased/>
  <w15:docId w15:val="{4C48DFCB-17C6-4191-BD22-C1802F0B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414"/>
    <w:pPr>
      <w:ind w:left="720"/>
      <w:contextualSpacing/>
    </w:pPr>
  </w:style>
  <w:style w:type="character" w:styleId="Hyperlink">
    <w:name w:val="Hyperlink"/>
    <w:basedOn w:val="DefaultParagraphFont"/>
    <w:uiPriority w:val="99"/>
    <w:unhideWhenUsed/>
    <w:rsid w:val="00B36414"/>
    <w:rPr>
      <w:color w:val="0563C1" w:themeColor="hyperlink"/>
      <w:u w:val="single"/>
    </w:rPr>
  </w:style>
  <w:style w:type="paragraph" w:styleId="Header">
    <w:name w:val="header"/>
    <w:basedOn w:val="Normal"/>
    <w:link w:val="HeaderChar"/>
    <w:uiPriority w:val="99"/>
    <w:unhideWhenUsed/>
    <w:rsid w:val="00102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ECD"/>
  </w:style>
  <w:style w:type="paragraph" w:styleId="Footer">
    <w:name w:val="footer"/>
    <w:basedOn w:val="Normal"/>
    <w:link w:val="FooterChar"/>
    <w:uiPriority w:val="99"/>
    <w:unhideWhenUsed/>
    <w:rsid w:val="00102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ECD"/>
  </w:style>
  <w:style w:type="paragraph" w:styleId="NormalWeb">
    <w:name w:val="Normal (Web)"/>
    <w:basedOn w:val="Normal"/>
    <w:uiPriority w:val="99"/>
    <w:semiHidden/>
    <w:unhideWhenUsed/>
    <w:rsid w:val="00C3590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913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1321"/>
    <w:rPr>
      <w:sz w:val="20"/>
      <w:szCs w:val="20"/>
    </w:rPr>
  </w:style>
  <w:style w:type="character" w:styleId="FootnoteReference">
    <w:name w:val="footnote reference"/>
    <w:basedOn w:val="DefaultParagraphFont"/>
    <w:uiPriority w:val="99"/>
    <w:semiHidden/>
    <w:unhideWhenUsed/>
    <w:rsid w:val="00D91321"/>
    <w:rPr>
      <w:vertAlign w:val="superscript"/>
    </w:rPr>
  </w:style>
  <w:style w:type="table" w:styleId="TableGrid">
    <w:name w:val="Table Grid"/>
    <w:basedOn w:val="TableNormal"/>
    <w:uiPriority w:val="39"/>
    <w:rsid w:val="00A9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0285">
      <w:bodyDiv w:val="1"/>
      <w:marLeft w:val="0"/>
      <w:marRight w:val="0"/>
      <w:marTop w:val="0"/>
      <w:marBottom w:val="0"/>
      <w:divBdr>
        <w:top w:val="none" w:sz="0" w:space="0" w:color="auto"/>
        <w:left w:val="none" w:sz="0" w:space="0" w:color="auto"/>
        <w:bottom w:val="none" w:sz="0" w:space="0" w:color="auto"/>
        <w:right w:val="none" w:sz="0" w:space="0" w:color="auto"/>
      </w:divBdr>
    </w:div>
    <w:div w:id="310985470">
      <w:bodyDiv w:val="1"/>
      <w:marLeft w:val="0"/>
      <w:marRight w:val="0"/>
      <w:marTop w:val="0"/>
      <w:marBottom w:val="0"/>
      <w:divBdr>
        <w:top w:val="none" w:sz="0" w:space="0" w:color="auto"/>
        <w:left w:val="none" w:sz="0" w:space="0" w:color="auto"/>
        <w:bottom w:val="none" w:sz="0" w:space="0" w:color="auto"/>
        <w:right w:val="none" w:sz="0" w:space="0" w:color="auto"/>
      </w:divBdr>
    </w:div>
    <w:div w:id="561523312">
      <w:bodyDiv w:val="1"/>
      <w:marLeft w:val="0"/>
      <w:marRight w:val="0"/>
      <w:marTop w:val="0"/>
      <w:marBottom w:val="0"/>
      <w:divBdr>
        <w:top w:val="none" w:sz="0" w:space="0" w:color="auto"/>
        <w:left w:val="none" w:sz="0" w:space="0" w:color="auto"/>
        <w:bottom w:val="none" w:sz="0" w:space="0" w:color="auto"/>
        <w:right w:val="none" w:sz="0" w:space="0" w:color="auto"/>
      </w:divBdr>
    </w:div>
    <w:div w:id="757558657">
      <w:bodyDiv w:val="1"/>
      <w:marLeft w:val="0"/>
      <w:marRight w:val="0"/>
      <w:marTop w:val="0"/>
      <w:marBottom w:val="0"/>
      <w:divBdr>
        <w:top w:val="none" w:sz="0" w:space="0" w:color="auto"/>
        <w:left w:val="none" w:sz="0" w:space="0" w:color="auto"/>
        <w:bottom w:val="none" w:sz="0" w:space="0" w:color="auto"/>
        <w:right w:val="none" w:sz="0" w:space="0" w:color="auto"/>
      </w:divBdr>
    </w:div>
    <w:div w:id="1054499996">
      <w:bodyDiv w:val="1"/>
      <w:marLeft w:val="0"/>
      <w:marRight w:val="0"/>
      <w:marTop w:val="0"/>
      <w:marBottom w:val="0"/>
      <w:divBdr>
        <w:top w:val="none" w:sz="0" w:space="0" w:color="auto"/>
        <w:left w:val="none" w:sz="0" w:space="0" w:color="auto"/>
        <w:bottom w:val="none" w:sz="0" w:space="0" w:color="auto"/>
        <w:right w:val="none" w:sz="0" w:space="0" w:color="auto"/>
      </w:divBdr>
    </w:div>
    <w:div w:id="1058432450">
      <w:bodyDiv w:val="1"/>
      <w:marLeft w:val="0"/>
      <w:marRight w:val="0"/>
      <w:marTop w:val="0"/>
      <w:marBottom w:val="0"/>
      <w:divBdr>
        <w:top w:val="none" w:sz="0" w:space="0" w:color="auto"/>
        <w:left w:val="none" w:sz="0" w:space="0" w:color="auto"/>
        <w:bottom w:val="none" w:sz="0" w:space="0" w:color="auto"/>
        <w:right w:val="none" w:sz="0" w:space="0" w:color="auto"/>
      </w:divBdr>
    </w:div>
    <w:div w:id="1133064126">
      <w:bodyDiv w:val="1"/>
      <w:marLeft w:val="0"/>
      <w:marRight w:val="0"/>
      <w:marTop w:val="0"/>
      <w:marBottom w:val="0"/>
      <w:divBdr>
        <w:top w:val="none" w:sz="0" w:space="0" w:color="auto"/>
        <w:left w:val="none" w:sz="0" w:space="0" w:color="auto"/>
        <w:bottom w:val="none" w:sz="0" w:space="0" w:color="auto"/>
        <w:right w:val="none" w:sz="0" w:space="0" w:color="auto"/>
      </w:divBdr>
    </w:div>
    <w:div w:id="1262758186">
      <w:bodyDiv w:val="1"/>
      <w:marLeft w:val="0"/>
      <w:marRight w:val="0"/>
      <w:marTop w:val="0"/>
      <w:marBottom w:val="0"/>
      <w:divBdr>
        <w:top w:val="none" w:sz="0" w:space="0" w:color="auto"/>
        <w:left w:val="none" w:sz="0" w:space="0" w:color="auto"/>
        <w:bottom w:val="none" w:sz="0" w:space="0" w:color="auto"/>
        <w:right w:val="none" w:sz="0" w:space="0" w:color="auto"/>
      </w:divBdr>
    </w:div>
    <w:div w:id="1341421839">
      <w:bodyDiv w:val="1"/>
      <w:marLeft w:val="0"/>
      <w:marRight w:val="0"/>
      <w:marTop w:val="0"/>
      <w:marBottom w:val="0"/>
      <w:divBdr>
        <w:top w:val="none" w:sz="0" w:space="0" w:color="auto"/>
        <w:left w:val="none" w:sz="0" w:space="0" w:color="auto"/>
        <w:bottom w:val="none" w:sz="0" w:space="0" w:color="auto"/>
        <w:right w:val="none" w:sz="0" w:space="0" w:color="auto"/>
      </w:divBdr>
    </w:div>
    <w:div w:id="1496798163">
      <w:bodyDiv w:val="1"/>
      <w:marLeft w:val="0"/>
      <w:marRight w:val="0"/>
      <w:marTop w:val="0"/>
      <w:marBottom w:val="0"/>
      <w:divBdr>
        <w:top w:val="none" w:sz="0" w:space="0" w:color="auto"/>
        <w:left w:val="none" w:sz="0" w:space="0" w:color="auto"/>
        <w:bottom w:val="none" w:sz="0" w:space="0" w:color="auto"/>
        <w:right w:val="none" w:sz="0" w:space="0" w:color="auto"/>
      </w:divBdr>
    </w:div>
    <w:div w:id="1536313050">
      <w:bodyDiv w:val="1"/>
      <w:marLeft w:val="0"/>
      <w:marRight w:val="0"/>
      <w:marTop w:val="0"/>
      <w:marBottom w:val="0"/>
      <w:divBdr>
        <w:top w:val="none" w:sz="0" w:space="0" w:color="auto"/>
        <w:left w:val="none" w:sz="0" w:space="0" w:color="auto"/>
        <w:bottom w:val="none" w:sz="0" w:space="0" w:color="auto"/>
        <w:right w:val="none" w:sz="0" w:space="0" w:color="auto"/>
      </w:divBdr>
    </w:div>
    <w:div w:id="1604067474">
      <w:bodyDiv w:val="1"/>
      <w:marLeft w:val="0"/>
      <w:marRight w:val="0"/>
      <w:marTop w:val="0"/>
      <w:marBottom w:val="0"/>
      <w:divBdr>
        <w:top w:val="none" w:sz="0" w:space="0" w:color="auto"/>
        <w:left w:val="none" w:sz="0" w:space="0" w:color="auto"/>
        <w:bottom w:val="none" w:sz="0" w:space="0" w:color="auto"/>
        <w:right w:val="none" w:sz="0" w:space="0" w:color="auto"/>
      </w:divBdr>
    </w:div>
    <w:div w:id="1671329965">
      <w:bodyDiv w:val="1"/>
      <w:marLeft w:val="0"/>
      <w:marRight w:val="0"/>
      <w:marTop w:val="0"/>
      <w:marBottom w:val="0"/>
      <w:divBdr>
        <w:top w:val="none" w:sz="0" w:space="0" w:color="auto"/>
        <w:left w:val="none" w:sz="0" w:space="0" w:color="auto"/>
        <w:bottom w:val="none" w:sz="0" w:space="0" w:color="auto"/>
        <w:right w:val="none" w:sz="0" w:space="0" w:color="auto"/>
      </w:divBdr>
    </w:div>
    <w:div w:id="2070182390">
      <w:bodyDiv w:val="1"/>
      <w:marLeft w:val="0"/>
      <w:marRight w:val="0"/>
      <w:marTop w:val="0"/>
      <w:marBottom w:val="0"/>
      <w:divBdr>
        <w:top w:val="none" w:sz="0" w:space="0" w:color="auto"/>
        <w:left w:val="none" w:sz="0" w:space="0" w:color="auto"/>
        <w:bottom w:val="none" w:sz="0" w:space="0" w:color="auto"/>
        <w:right w:val="none" w:sz="0" w:space="0" w:color="auto"/>
      </w:divBdr>
    </w:div>
    <w:div w:id="214658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245F5-F8AF-4A16-B82B-24B5A38B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13</Pages>
  <Words>3215</Words>
  <Characters>18331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21503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Lubomir Litov</dc:creator>
  <cp:keywords/>
  <dc:description/>
  <cp:lastModifiedBy>Litov, Lubomir P.</cp:lastModifiedBy>
  <cp:revision>22</cp:revision>
  <dcterms:created xsi:type="dcterms:W3CDTF">2019-10-15T21:36:00Z</dcterms:created>
  <dcterms:modified xsi:type="dcterms:W3CDTF">2021-11-13T01:56:00Z</dcterms:modified>
</cp:coreProperties>
</file>