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77" w:rsidRPr="00D82050" w:rsidRDefault="00512C77" w:rsidP="005033F3">
      <w:pPr>
        <w:jc w:val="center"/>
        <w:rPr>
          <w:rFonts w:ascii="Times New Roman" w:hAnsi="Times New Roman"/>
          <w:b/>
          <w:sz w:val="28"/>
          <w:szCs w:val="28"/>
        </w:rPr>
      </w:pPr>
      <w:bookmarkStart w:id="0" w:name="_GoBack"/>
      <w:bookmarkEnd w:id="0"/>
      <w:r>
        <w:rPr>
          <w:rFonts w:ascii="Times New Roman" w:hAnsi="Times New Roman"/>
          <w:b/>
          <w:bCs/>
          <w:color w:val="000000"/>
          <w:sz w:val="28"/>
          <w:szCs w:val="28"/>
        </w:rPr>
        <w:t>Lowe’s Companies, Inc</w:t>
      </w:r>
      <w:r w:rsidRPr="00D82050">
        <w:rPr>
          <w:rFonts w:ascii="Times New Roman" w:hAnsi="Times New Roman"/>
          <w:b/>
          <w:bCs/>
          <w:color w:val="000000"/>
          <w:sz w:val="28"/>
          <w:szCs w:val="28"/>
        </w:rPr>
        <w:t xml:space="preserve">. </w:t>
      </w:r>
      <w:r>
        <w:rPr>
          <w:rFonts w:ascii="Times New Roman" w:hAnsi="Times New Roman"/>
          <w:b/>
          <w:sz w:val="28"/>
          <w:szCs w:val="28"/>
        </w:rPr>
        <w:t>– 2013</w:t>
      </w:r>
    </w:p>
    <w:p w:rsidR="00512C77" w:rsidRDefault="00512C77" w:rsidP="00304127">
      <w:pPr>
        <w:jc w:val="center"/>
        <w:rPr>
          <w:rFonts w:ascii="Times New Roman" w:hAnsi="Times New Roman"/>
          <w:sz w:val="20"/>
          <w:szCs w:val="20"/>
        </w:rPr>
      </w:pPr>
      <w:smartTag w:uri="urn:schemas-microsoft-com:office:smarttags" w:element="place">
        <w:r>
          <w:rPr>
            <w:rFonts w:ascii="Times New Roman" w:hAnsi="Times New Roman"/>
            <w:sz w:val="20"/>
            <w:szCs w:val="20"/>
          </w:rPr>
          <w:t>Forest</w:t>
        </w:r>
      </w:smartTag>
      <w:r>
        <w:rPr>
          <w:rFonts w:ascii="Times New Roman" w:hAnsi="Times New Roman"/>
          <w:sz w:val="20"/>
          <w:szCs w:val="20"/>
        </w:rPr>
        <w:t xml:space="preserve"> R. David</w:t>
      </w:r>
    </w:p>
    <w:p w:rsidR="00512C77" w:rsidRDefault="00512C77" w:rsidP="00304127">
      <w:pPr>
        <w:rPr>
          <w:rFonts w:ascii="Times New Roman" w:hAnsi="Times New Roman"/>
          <w:sz w:val="20"/>
          <w:szCs w:val="20"/>
        </w:rPr>
      </w:pPr>
    </w:p>
    <w:p w:rsidR="00512C77" w:rsidRDefault="00512C77" w:rsidP="00B5521D">
      <w:pPr>
        <w:pStyle w:val="ListParagraph"/>
        <w:numPr>
          <w:ilvl w:val="0"/>
          <w:numId w:val="5"/>
        </w:numPr>
        <w:rPr>
          <w:rFonts w:ascii="Times New Roman" w:hAnsi="Times New Roman"/>
          <w:b/>
          <w:sz w:val="28"/>
          <w:szCs w:val="28"/>
          <w:u w:val="single"/>
        </w:rPr>
      </w:pPr>
      <w:r w:rsidRPr="00B5521D">
        <w:rPr>
          <w:rFonts w:ascii="Times New Roman" w:hAnsi="Times New Roman"/>
          <w:b/>
          <w:sz w:val="28"/>
          <w:szCs w:val="28"/>
          <w:u w:val="single"/>
        </w:rPr>
        <w:t>Case Abstract</w:t>
      </w:r>
    </w:p>
    <w:p w:rsidR="00512C77" w:rsidRDefault="00512C77" w:rsidP="000C1C48">
      <w:pPr>
        <w:pStyle w:val="ListParagraph"/>
        <w:ind w:left="1080"/>
        <w:rPr>
          <w:rFonts w:ascii="Times New Roman" w:hAnsi="Times New Roman"/>
          <w:b/>
          <w:sz w:val="28"/>
          <w:szCs w:val="28"/>
          <w:u w:val="single"/>
        </w:rPr>
      </w:pPr>
    </w:p>
    <w:p w:rsidR="00512C77" w:rsidRPr="007D021E" w:rsidRDefault="00512C77" w:rsidP="005033F3">
      <w:pPr>
        <w:pStyle w:val="ListParagraph"/>
        <w:ind w:left="1080"/>
        <w:rPr>
          <w:rFonts w:ascii="Times New Roman" w:hAnsi="Times New Roman"/>
          <w:sz w:val="20"/>
          <w:szCs w:val="20"/>
        </w:rPr>
      </w:pPr>
      <w:r>
        <w:rPr>
          <w:rFonts w:ascii="Times New Roman" w:hAnsi="Times New Roman"/>
          <w:sz w:val="20"/>
          <w:szCs w:val="20"/>
        </w:rPr>
        <w:t xml:space="preserve">The second largest home improvement store in the world, Lowes trails only </w:t>
      </w:r>
      <w:smartTag w:uri="urn:schemas-microsoft-com:office:smarttags" w:element="place">
        <w:smartTag w:uri="urn:schemas-microsoft-com:office:smarttags" w:element="City">
          <w:r>
            <w:rPr>
              <w:rFonts w:ascii="Times New Roman" w:hAnsi="Times New Roman"/>
              <w:sz w:val="20"/>
              <w:szCs w:val="20"/>
            </w:rPr>
            <w:t>Atlanta</w:t>
          </w:r>
        </w:smartTag>
      </w:smartTag>
      <w:r>
        <w:rPr>
          <w:rFonts w:ascii="Times New Roman" w:hAnsi="Times New Roman"/>
          <w:sz w:val="20"/>
          <w:szCs w:val="20"/>
        </w:rPr>
        <w:t xml:space="preserve"> based Home Depot in number of stores and revenues.  The company is a </w:t>
      </w:r>
      <w:r w:rsidRPr="007D021E">
        <w:rPr>
          <w:rFonts w:ascii="Times New Roman" w:hAnsi="Times New Roman"/>
          <w:i/>
          <w:sz w:val="20"/>
          <w:szCs w:val="20"/>
        </w:rPr>
        <w:t xml:space="preserve">Fortune </w:t>
      </w:r>
      <w:r w:rsidRPr="007D021E">
        <w:rPr>
          <w:rFonts w:ascii="Times New Roman" w:hAnsi="Times New Roman"/>
          <w:sz w:val="20"/>
          <w:szCs w:val="20"/>
        </w:rPr>
        <w:t>top 50 company</w:t>
      </w:r>
      <w:r>
        <w:rPr>
          <w:rFonts w:ascii="Times New Roman" w:hAnsi="Times New Roman"/>
          <w:sz w:val="20"/>
          <w:szCs w:val="20"/>
        </w:rPr>
        <w:t xml:space="preserve"> operating over 1,800 stores. Lowe’s builds two store sizes, one for large markets and one for smaller markets.  Lowe’s stores tend to carry several thousand more items than Home Depot, and Lowe’s stores have better lighting and wider isles to make for a more pleasing shopping experience.  With stores in the </w:t>
      </w:r>
      <w:smartTag w:uri="urn:schemas-microsoft-com:office:smarttags" w:element="country-region">
        <w:r>
          <w:rPr>
            <w:rFonts w:ascii="Times New Roman" w:hAnsi="Times New Roman"/>
            <w:sz w:val="20"/>
            <w:szCs w:val="20"/>
          </w:rPr>
          <w:t>USA</w:t>
        </w:r>
      </w:smartTag>
      <w:r>
        <w:rPr>
          <w:rFonts w:ascii="Times New Roman" w:hAnsi="Times New Roman"/>
          <w:sz w:val="20"/>
          <w:szCs w:val="20"/>
        </w:rPr>
        <w:t xml:space="preserve">, </w:t>
      </w:r>
      <w:smartTag w:uri="urn:schemas-microsoft-com:office:smarttags" w:element="country-region">
        <w:r>
          <w:rPr>
            <w:rFonts w:ascii="Times New Roman" w:hAnsi="Times New Roman"/>
            <w:sz w:val="20"/>
            <w:szCs w:val="20"/>
          </w:rPr>
          <w:t>Canada</w:t>
        </w:r>
      </w:smartTag>
      <w:r>
        <w:rPr>
          <w:rFonts w:ascii="Times New Roman" w:hAnsi="Times New Roman"/>
          <w:sz w:val="20"/>
          <w:szCs w:val="20"/>
        </w:rPr>
        <w:t xml:space="preserve">, and </w:t>
      </w:r>
      <w:smartTag w:uri="urn:schemas-microsoft-com:office:smarttags" w:element="place">
        <w:smartTag w:uri="urn:schemas-microsoft-com:office:smarttags" w:element="country-region">
          <w:r>
            <w:rPr>
              <w:rFonts w:ascii="Times New Roman" w:hAnsi="Times New Roman"/>
              <w:sz w:val="20"/>
              <w:szCs w:val="20"/>
            </w:rPr>
            <w:t>Mexico</w:t>
          </w:r>
        </w:smartTag>
      </w:smartTag>
      <w:r>
        <w:rPr>
          <w:rFonts w:ascii="Times New Roman" w:hAnsi="Times New Roman"/>
          <w:sz w:val="20"/>
          <w:szCs w:val="20"/>
        </w:rPr>
        <w:t xml:space="preserve">, Lowe’s operates in the same areas as arch rival Home Depot.  Lowe’s recently entered into a joint venture with Australian Woolworths Limited as a one third owner to develop Lowe’s themed stores in </w:t>
      </w:r>
      <w:smartTag w:uri="urn:schemas-microsoft-com:office:smarttags" w:element="place">
        <w:smartTag w:uri="urn:schemas-microsoft-com:office:smarttags" w:element="country-region">
          <w:r>
            <w:rPr>
              <w:rFonts w:ascii="Times New Roman" w:hAnsi="Times New Roman"/>
              <w:sz w:val="20"/>
              <w:szCs w:val="20"/>
            </w:rPr>
            <w:t>Australia</w:t>
          </w:r>
        </w:smartTag>
      </w:smartTag>
      <w:r>
        <w:rPr>
          <w:rFonts w:ascii="Times New Roman" w:hAnsi="Times New Roman"/>
          <w:sz w:val="20"/>
          <w:szCs w:val="20"/>
        </w:rPr>
        <w:t>.  Lowes’s sales in 2012 increased 0.6% to $2.0 billion, but total customers declined from 810 million to 804 million.  Home Depot reported 2012 sales of 50 percent more than Lowe’s.</w:t>
      </w:r>
    </w:p>
    <w:p w:rsidR="00512C77" w:rsidRDefault="00512C77" w:rsidP="002667EC">
      <w:pPr>
        <w:autoSpaceDE w:val="0"/>
        <w:autoSpaceDN w:val="0"/>
        <w:adjustRightInd w:val="0"/>
        <w:spacing w:after="0" w:line="240" w:lineRule="auto"/>
        <w:rPr>
          <w:rFonts w:ascii="TimesNewRoman" w:hAnsi="TimesNewRoman" w:cs="TimesNewRoman"/>
          <w:sz w:val="20"/>
          <w:szCs w:val="20"/>
        </w:rPr>
      </w:pPr>
    </w:p>
    <w:p w:rsidR="00512C77" w:rsidRDefault="00512C77" w:rsidP="002667EC">
      <w:pPr>
        <w:autoSpaceDE w:val="0"/>
        <w:autoSpaceDN w:val="0"/>
        <w:adjustRightInd w:val="0"/>
        <w:spacing w:after="0" w:line="240" w:lineRule="auto"/>
        <w:rPr>
          <w:rFonts w:ascii="TimesNewRoman" w:hAnsi="TimesNewRoman" w:cs="TimesNewRoman"/>
          <w:sz w:val="20"/>
          <w:szCs w:val="20"/>
        </w:rPr>
      </w:pPr>
    </w:p>
    <w:p w:rsidR="00512C77" w:rsidRDefault="00512C77" w:rsidP="00F04BD4">
      <w:pPr>
        <w:pStyle w:val="ListParagraph"/>
        <w:numPr>
          <w:ilvl w:val="0"/>
          <w:numId w:val="5"/>
        </w:numPr>
      </w:pPr>
      <w:r w:rsidRPr="00F04BD4">
        <w:rPr>
          <w:rFonts w:ascii="Times New Roman" w:hAnsi="Times New Roman"/>
          <w:b/>
          <w:sz w:val="28"/>
          <w:szCs w:val="28"/>
          <w:u w:val="single"/>
        </w:rPr>
        <w:t>Vision Statement</w:t>
      </w:r>
      <w:r>
        <w:t xml:space="preserve"> </w:t>
      </w:r>
      <w:r w:rsidRPr="00851476">
        <w:rPr>
          <w:rFonts w:ascii="Times New Roman" w:hAnsi="Times New Roman"/>
          <w:sz w:val="20"/>
          <w:szCs w:val="20"/>
        </w:rPr>
        <w:t>(</w:t>
      </w:r>
      <w:r>
        <w:rPr>
          <w:rFonts w:ascii="Times New Roman" w:hAnsi="Times New Roman"/>
          <w:sz w:val="20"/>
          <w:szCs w:val="20"/>
        </w:rPr>
        <w:t>actual</w:t>
      </w:r>
      <w:r w:rsidRPr="00851476">
        <w:rPr>
          <w:rFonts w:ascii="Times New Roman" w:hAnsi="Times New Roman"/>
          <w:sz w:val="20"/>
          <w:szCs w:val="20"/>
        </w:rPr>
        <w:t>)</w:t>
      </w:r>
    </w:p>
    <w:p w:rsidR="00512C77" w:rsidRDefault="00512C77" w:rsidP="00F04BD4">
      <w:pPr>
        <w:pStyle w:val="ListParagraph"/>
        <w:ind w:left="1080"/>
      </w:pPr>
    </w:p>
    <w:p w:rsidR="00512C77" w:rsidRPr="006C71A3" w:rsidRDefault="00512C77" w:rsidP="00F04BD4">
      <w:pPr>
        <w:pStyle w:val="ListParagraph"/>
        <w:ind w:left="1080"/>
        <w:rPr>
          <w:rFonts w:ascii="Times New Roman" w:hAnsi="Times New Roman"/>
          <w:sz w:val="20"/>
          <w:szCs w:val="20"/>
        </w:rPr>
      </w:pPr>
      <w:r w:rsidRPr="006C71A3">
        <w:rPr>
          <w:rFonts w:ascii="Times New Roman" w:hAnsi="Times New Roman"/>
          <w:sz w:val="20"/>
          <w:szCs w:val="20"/>
          <w:shd w:val="clear" w:color="auto" w:fill="FFFFFF"/>
        </w:rPr>
        <w:t>We will provide customer-valued solutions with the best prices, products and services to make Lowe's the first choice for home improvement.</w:t>
      </w:r>
    </w:p>
    <w:p w:rsidR="00512C77" w:rsidRDefault="00512C77" w:rsidP="00F04BD4">
      <w:pPr>
        <w:pStyle w:val="ListParagraph"/>
        <w:ind w:left="1080"/>
        <w:rPr>
          <w:rFonts w:ascii="Times New Roman" w:hAnsi="Times New Roman"/>
          <w:sz w:val="20"/>
          <w:szCs w:val="20"/>
        </w:rPr>
      </w:pPr>
    </w:p>
    <w:p w:rsidR="00512C77" w:rsidRDefault="00512C77" w:rsidP="00F04BD4">
      <w:pPr>
        <w:pStyle w:val="ListParagraph"/>
        <w:ind w:left="1080"/>
        <w:rPr>
          <w:rFonts w:ascii="Times New Roman" w:hAnsi="Times New Roman"/>
          <w:sz w:val="20"/>
          <w:szCs w:val="20"/>
        </w:rPr>
      </w:pPr>
    </w:p>
    <w:p w:rsidR="00512C77" w:rsidRPr="001E0CD9" w:rsidRDefault="00512C77" w:rsidP="00F04BD4">
      <w:pPr>
        <w:pStyle w:val="ListParagraph"/>
        <w:ind w:left="1080"/>
        <w:rPr>
          <w:rFonts w:ascii="Times New Roman" w:hAnsi="Times New Roman"/>
          <w:sz w:val="20"/>
          <w:szCs w:val="20"/>
        </w:rPr>
      </w:pPr>
    </w:p>
    <w:p w:rsidR="00512C77" w:rsidRPr="00F662F5" w:rsidRDefault="00512C77" w:rsidP="00F04BD4">
      <w:pPr>
        <w:pStyle w:val="ListParagraph"/>
        <w:numPr>
          <w:ilvl w:val="0"/>
          <w:numId w:val="5"/>
        </w:numPr>
        <w:rPr>
          <w:sz w:val="20"/>
          <w:szCs w:val="20"/>
        </w:rPr>
      </w:pPr>
      <w:r>
        <w:rPr>
          <w:rFonts w:ascii="Times New Roman" w:hAnsi="Times New Roman"/>
          <w:b/>
          <w:sz w:val="28"/>
          <w:szCs w:val="28"/>
          <w:u w:val="single"/>
        </w:rPr>
        <w:t>Mission</w:t>
      </w:r>
      <w:r w:rsidRPr="00F04BD4">
        <w:rPr>
          <w:rFonts w:ascii="Times New Roman" w:hAnsi="Times New Roman"/>
          <w:b/>
          <w:sz w:val="28"/>
          <w:szCs w:val="28"/>
          <w:u w:val="single"/>
        </w:rPr>
        <w:t xml:space="preserve"> Statement</w:t>
      </w:r>
      <w:r>
        <w:rPr>
          <w:rFonts w:ascii="Times New Roman" w:hAnsi="Times New Roman"/>
          <w:b/>
          <w:sz w:val="28"/>
          <w:szCs w:val="28"/>
          <w:u w:val="single"/>
        </w:rPr>
        <w:t xml:space="preserve"> </w:t>
      </w:r>
      <w:r w:rsidRPr="00851476">
        <w:rPr>
          <w:rFonts w:ascii="Times New Roman" w:hAnsi="Times New Roman"/>
          <w:sz w:val="20"/>
          <w:szCs w:val="20"/>
        </w:rPr>
        <w:t>(</w:t>
      </w:r>
      <w:r>
        <w:rPr>
          <w:rFonts w:ascii="Times New Roman" w:hAnsi="Times New Roman"/>
          <w:sz w:val="20"/>
          <w:szCs w:val="20"/>
        </w:rPr>
        <w:t>actual</w:t>
      </w:r>
      <w:r w:rsidRPr="00851476">
        <w:rPr>
          <w:rFonts w:ascii="Times New Roman" w:hAnsi="Times New Roman"/>
          <w:sz w:val="20"/>
          <w:szCs w:val="20"/>
        </w:rPr>
        <w:t>)</w:t>
      </w:r>
    </w:p>
    <w:p w:rsidR="00512C77" w:rsidRDefault="00512C77" w:rsidP="00AF0111">
      <w:pPr>
        <w:ind w:left="1080"/>
        <w:rPr>
          <w:rFonts w:ascii="Times New Roman" w:hAnsi="Times New Roman"/>
          <w:sz w:val="20"/>
          <w:szCs w:val="20"/>
        </w:rPr>
      </w:pPr>
      <w:r w:rsidRPr="006C71A3">
        <w:rPr>
          <w:rFonts w:ascii="Times New Roman" w:hAnsi="Times New Roman"/>
          <w:sz w:val="20"/>
          <w:szCs w:val="20"/>
        </w:rPr>
        <w:t xml:space="preserve">We are committed to delivering better customer </w:t>
      </w:r>
      <w:r>
        <w:rPr>
          <w:rFonts w:ascii="Times New Roman" w:hAnsi="Times New Roman"/>
          <w:sz w:val="20"/>
          <w:szCs w:val="20"/>
        </w:rPr>
        <w:t xml:space="preserve">(1) </w:t>
      </w:r>
      <w:r w:rsidRPr="006C71A3">
        <w:rPr>
          <w:rFonts w:ascii="Times New Roman" w:hAnsi="Times New Roman"/>
          <w:sz w:val="20"/>
          <w:szCs w:val="20"/>
        </w:rPr>
        <w:t>experiences across the entire home improvement spectrum</w:t>
      </w:r>
      <w:r>
        <w:rPr>
          <w:rFonts w:ascii="Times New Roman" w:hAnsi="Times New Roman"/>
          <w:sz w:val="20"/>
          <w:szCs w:val="20"/>
        </w:rPr>
        <w:t xml:space="preserve"> (2)</w:t>
      </w:r>
      <w:r w:rsidRPr="006C71A3">
        <w:rPr>
          <w:rFonts w:ascii="Times New Roman" w:hAnsi="Times New Roman"/>
          <w:sz w:val="20"/>
          <w:szCs w:val="20"/>
        </w:rPr>
        <w:t>, by pulling together the best combination of possibilities, support and value for customers wherever and whenever they choose to engage.</w:t>
      </w:r>
    </w:p>
    <w:p w:rsidR="00512C77" w:rsidRDefault="00512C77" w:rsidP="00581A28">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(proposed)</w:t>
      </w:r>
    </w:p>
    <w:p w:rsidR="00512C77" w:rsidRPr="005033F3" w:rsidRDefault="00512C77" w:rsidP="005033F3">
      <w:pPr>
        <w:ind w:left="1080"/>
        <w:rPr>
          <w:rFonts w:ascii="Times New Roman" w:hAnsi="Times New Roman"/>
          <w:sz w:val="20"/>
          <w:szCs w:val="20"/>
        </w:rPr>
      </w:pPr>
      <w:r>
        <w:rPr>
          <w:rFonts w:ascii="Times New Roman" w:hAnsi="Times New Roman"/>
          <w:sz w:val="20"/>
          <w:szCs w:val="20"/>
        </w:rPr>
        <w:t xml:space="preserve">We are committed to exceeding the expectations of our customers who home builders and homeowners (1).  We offer superior home improvement products and expert advice (2) (7) at nearly 2,000 Lowe’s stores in the </w:t>
      </w:r>
      <w:smartTag w:uri="urn:schemas-microsoft-com:office:smarttags" w:element="country-region">
        <w:r>
          <w:rPr>
            <w:rFonts w:ascii="Times New Roman" w:hAnsi="Times New Roman"/>
            <w:sz w:val="20"/>
            <w:szCs w:val="20"/>
          </w:rPr>
          <w:t>USA</w:t>
        </w:r>
      </w:smartTag>
      <w:r>
        <w:rPr>
          <w:rFonts w:ascii="Times New Roman" w:hAnsi="Times New Roman"/>
          <w:sz w:val="20"/>
          <w:szCs w:val="20"/>
        </w:rPr>
        <w:t xml:space="preserve">, </w:t>
      </w:r>
      <w:smartTag w:uri="urn:schemas-microsoft-com:office:smarttags" w:element="country-region">
        <w:r>
          <w:rPr>
            <w:rFonts w:ascii="Times New Roman" w:hAnsi="Times New Roman"/>
            <w:sz w:val="20"/>
            <w:szCs w:val="20"/>
          </w:rPr>
          <w:t>Canada</w:t>
        </w:r>
      </w:smartTag>
      <w:r>
        <w:rPr>
          <w:rFonts w:ascii="Times New Roman" w:hAnsi="Times New Roman"/>
          <w:sz w:val="20"/>
          <w:szCs w:val="20"/>
        </w:rPr>
        <w:t xml:space="preserve">, and </w:t>
      </w:r>
      <w:smartTag w:uri="urn:schemas-microsoft-com:office:smarttags" w:element="place">
        <w:smartTag w:uri="urn:schemas-microsoft-com:office:smarttags" w:element="country-region">
          <w:r>
            <w:rPr>
              <w:rFonts w:ascii="Times New Roman" w:hAnsi="Times New Roman"/>
              <w:sz w:val="20"/>
              <w:szCs w:val="20"/>
            </w:rPr>
            <w:t>Mexico</w:t>
          </w:r>
        </w:smartTag>
      </w:smartTag>
      <w:r>
        <w:rPr>
          <w:rFonts w:ascii="Times New Roman" w:hAnsi="Times New Roman"/>
          <w:sz w:val="20"/>
          <w:szCs w:val="20"/>
        </w:rPr>
        <w:t xml:space="preserve"> (3).  We have a best-in-class electronic in-store tracking system (4) to help customers.  By forming great relationships with our customers, we strive to expand our business (5) and continue to create jobs (8) in all communities where we operate.  At Lowe’s, up to 80 percent of our employees work are on a full-time basis (9).  We put customers first and empower them to change their homes for the better (6). </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Customers</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Products or services</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Markets</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Technology</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Concern for survival, growth, and profitability</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lastRenderedPageBreak/>
        <w:t>Philosophy</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Self-concept</w:t>
      </w:r>
    </w:p>
    <w:p w:rsidR="00512C77" w:rsidRPr="008C2700" w:rsidRDefault="00512C77" w:rsidP="00F04BD4">
      <w:pPr>
        <w:pStyle w:val="ListParagraph"/>
        <w:numPr>
          <w:ilvl w:val="0"/>
          <w:numId w:val="6"/>
        </w:numPr>
        <w:rPr>
          <w:rFonts w:ascii="Times New Roman" w:hAnsi="Times New Roman"/>
          <w:sz w:val="20"/>
          <w:szCs w:val="20"/>
        </w:rPr>
      </w:pPr>
      <w:r w:rsidRPr="008C2700">
        <w:rPr>
          <w:rFonts w:ascii="Times New Roman" w:hAnsi="Times New Roman"/>
          <w:sz w:val="20"/>
          <w:szCs w:val="20"/>
        </w:rPr>
        <w:t>Concern for public image</w:t>
      </w:r>
    </w:p>
    <w:p w:rsidR="00512C77" w:rsidRDefault="00512C77" w:rsidP="002C4485">
      <w:pPr>
        <w:pStyle w:val="ListParagraph"/>
        <w:numPr>
          <w:ilvl w:val="0"/>
          <w:numId w:val="6"/>
        </w:numPr>
        <w:rPr>
          <w:rFonts w:ascii="Times New Roman" w:hAnsi="Times New Roman"/>
          <w:sz w:val="20"/>
          <w:szCs w:val="20"/>
        </w:rPr>
      </w:pPr>
      <w:r w:rsidRPr="008C2700">
        <w:rPr>
          <w:rFonts w:ascii="Times New Roman" w:hAnsi="Times New Roman"/>
          <w:sz w:val="20"/>
          <w:szCs w:val="20"/>
        </w:rPr>
        <w:t>Concern for employees</w:t>
      </w:r>
    </w:p>
    <w:p w:rsidR="00512C77" w:rsidRDefault="00512C77" w:rsidP="00524BB8">
      <w:pPr>
        <w:pStyle w:val="ListParagraph"/>
        <w:ind w:left="1440"/>
        <w:rPr>
          <w:rFonts w:ascii="Times New Roman" w:hAnsi="Times New Roman"/>
          <w:sz w:val="20"/>
          <w:szCs w:val="20"/>
        </w:rPr>
      </w:pPr>
    </w:p>
    <w:p w:rsidR="00512C77" w:rsidRDefault="00512C77" w:rsidP="00524BB8">
      <w:pPr>
        <w:pStyle w:val="ListParagraph"/>
        <w:ind w:left="1440"/>
        <w:rPr>
          <w:rFonts w:ascii="Times New Roman" w:hAnsi="Times New Roman"/>
          <w:sz w:val="20"/>
          <w:szCs w:val="20"/>
        </w:rPr>
      </w:pPr>
    </w:p>
    <w:p w:rsidR="00512C77" w:rsidRPr="00524BB8" w:rsidRDefault="00512C77" w:rsidP="00524BB8">
      <w:pPr>
        <w:pStyle w:val="ListParagraph"/>
        <w:ind w:left="1440"/>
        <w:rPr>
          <w:rFonts w:ascii="Times New Roman" w:hAnsi="Times New Roman"/>
          <w:sz w:val="20"/>
          <w:szCs w:val="20"/>
        </w:rPr>
      </w:pPr>
    </w:p>
    <w:p w:rsidR="00512C77" w:rsidRPr="00917949" w:rsidRDefault="00512C77" w:rsidP="00917949">
      <w:pPr>
        <w:pStyle w:val="ListParagraph"/>
        <w:numPr>
          <w:ilvl w:val="0"/>
          <w:numId w:val="5"/>
        </w:numPr>
        <w:rPr>
          <w:rFonts w:ascii="Times New Roman" w:hAnsi="Times New Roman"/>
          <w:b/>
          <w:sz w:val="28"/>
          <w:szCs w:val="28"/>
          <w:u w:val="single"/>
        </w:rPr>
      </w:pPr>
      <w:r w:rsidRPr="00917949">
        <w:rPr>
          <w:rFonts w:ascii="Times New Roman" w:hAnsi="Times New Roman"/>
          <w:b/>
          <w:sz w:val="28"/>
          <w:szCs w:val="28"/>
          <w:u w:val="single"/>
        </w:rPr>
        <w:t>External Audit</w:t>
      </w:r>
    </w:p>
    <w:p w:rsidR="00512C77" w:rsidRPr="00BE45BA" w:rsidRDefault="00512C77" w:rsidP="00D82050">
      <w:pPr>
        <w:ind w:left="360" w:firstLine="720"/>
        <w:rPr>
          <w:rFonts w:ascii="Times New Roman" w:hAnsi="Times New Roman"/>
          <w:b/>
          <w:sz w:val="20"/>
          <w:szCs w:val="20"/>
        </w:rPr>
      </w:pPr>
      <w:r w:rsidRPr="00BE45BA">
        <w:rPr>
          <w:rFonts w:ascii="Times New Roman" w:hAnsi="Times New Roman"/>
          <w:b/>
          <w:sz w:val="20"/>
          <w:szCs w:val="20"/>
        </w:rPr>
        <w:t>Opportunities</w:t>
      </w:r>
    </w:p>
    <w:p w:rsidR="00512C77" w:rsidRPr="000A5E4F" w:rsidRDefault="00512C77" w:rsidP="001E4254">
      <w:pPr>
        <w:pStyle w:val="ListParagraph"/>
        <w:numPr>
          <w:ilvl w:val="0"/>
          <w:numId w:val="29"/>
        </w:numPr>
        <w:rPr>
          <w:rFonts w:ascii="Times New Roman" w:hAnsi="Times New Roman"/>
          <w:sz w:val="20"/>
          <w:szCs w:val="20"/>
        </w:rPr>
      </w:pPr>
      <w:r w:rsidRPr="000A5E4F">
        <w:rPr>
          <w:rFonts w:ascii="Times New Roman" w:hAnsi="Times New Roman"/>
          <w:sz w:val="20"/>
          <w:szCs w:val="20"/>
        </w:rPr>
        <w:t>Private brands offer differentiatio</w:t>
      </w:r>
      <w:r>
        <w:rPr>
          <w:rFonts w:ascii="Times New Roman" w:hAnsi="Times New Roman"/>
          <w:sz w:val="20"/>
          <w:szCs w:val="20"/>
        </w:rPr>
        <w:t>n from brand names and also offer</w:t>
      </w:r>
      <w:r w:rsidRPr="000A5E4F">
        <w:rPr>
          <w:rFonts w:ascii="Times New Roman" w:hAnsi="Times New Roman"/>
          <w:sz w:val="20"/>
          <w:szCs w:val="20"/>
        </w:rPr>
        <w:t xml:space="preserve"> hig</w:t>
      </w:r>
      <w:r>
        <w:rPr>
          <w:rFonts w:ascii="Times New Roman" w:hAnsi="Times New Roman"/>
          <w:sz w:val="20"/>
          <w:szCs w:val="20"/>
        </w:rPr>
        <w:t>her margins</w:t>
      </w:r>
      <w:r w:rsidRPr="000A5E4F">
        <w:rPr>
          <w:rFonts w:ascii="Times New Roman" w:hAnsi="Times New Roman"/>
          <w:sz w:val="20"/>
          <w:szCs w:val="20"/>
        </w:rPr>
        <w:t>.</w:t>
      </w:r>
    </w:p>
    <w:p w:rsidR="00512C77" w:rsidRPr="000A5E4F" w:rsidRDefault="00512C77" w:rsidP="001E4254">
      <w:pPr>
        <w:pStyle w:val="ListParagraph"/>
        <w:numPr>
          <w:ilvl w:val="0"/>
          <w:numId w:val="29"/>
        </w:numPr>
        <w:rPr>
          <w:rFonts w:ascii="Times New Roman" w:hAnsi="Times New Roman"/>
          <w:sz w:val="20"/>
          <w:szCs w:val="20"/>
        </w:rPr>
      </w:pPr>
      <w:r w:rsidRPr="000A5E4F">
        <w:rPr>
          <w:rFonts w:ascii="Times New Roman" w:hAnsi="Times New Roman"/>
          <w:sz w:val="20"/>
          <w:szCs w:val="20"/>
        </w:rPr>
        <w:t xml:space="preserve">Home prices and home construction are rising again in the </w:t>
      </w:r>
      <w:smartTag w:uri="urn:schemas-microsoft-com:office:smarttags" w:element="place">
        <w:smartTag w:uri="urn:schemas-microsoft-com:office:smarttags" w:element="country-region">
          <w:r w:rsidRPr="000A5E4F">
            <w:rPr>
              <w:rFonts w:ascii="Times New Roman" w:hAnsi="Times New Roman"/>
              <w:sz w:val="20"/>
              <w:szCs w:val="20"/>
            </w:rPr>
            <w:t>USA</w:t>
          </w:r>
        </w:smartTag>
      </w:smartTag>
      <w:r w:rsidRPr="000A5E4F">
        <w:rPr>
          <w:rFonts w:ascii="Times New Roman" w:hAnsi="Times New Roman"/>
          <w:sz w:val="20"/>
          <w:szCs w:val="20"/>
        </w:rPr>
        <w:t xml:space="preserve"> with new home sales up 15% as of June 2012 from the previous year.</w:t>
      </w:r>
    </w:p>
    <w:p w:rsidR="00512C77" w:rsidRPr="000A5E4F" w:rsidRDefault="00512C77" w:rsidP="001E4254">
      <w:pPr>
        <w:pStyle w:val="ListParagraph"/>
        <w:numPr>
          <w:ilvl w:val="0"/>
          <w:numId w:val="29"/>
        </w:numPr>
        <w:rPr>
          <w:rFonts w:ascii="Times New Roman" w:hAnsi="Times New Roman"/>
          <w:sz w:val="20"/>
          <w:szCs w:val="20"/>
        </w:rPr>
      </w:pPr>
      <w:r w:rsidRPr="000A5E4F">
        <w:rPr>
          <w:rFonts w:ascii="Times New Roman" w:hAnsi="Times New Roman"/>
          <w:sz w:val="20"/>
          <w:szCs w:val="20"/>
        </w:rPr>
        <w:t>30 year fixed rate mortgage</w:t>
      </w:r>
      <w:r>
        <w:rPr>
          <w:rFonts w:ascii="Times New Roman" w:hAnsi="Times New Roman"/>
          <w:sz w:val="20"/>
          <w:szCs w:val="20"/>
        </w:rPr>
        <w:t xml:space="preserve"> rate is low at </w:t>
      </w:r>
      <w:r w:rsidRPr="000A5E4F">
        <w:rPr>
          <w:rFonts w:ascii="Times New Roman" w:hAnsi="Times New Roman"/>
          <w:sz w:val="20"/>
          <w:szCs w:val="20"/>
        </w:rPr>
        <w:t>3</w:t>
      </w:r>
      <w:r>
        <w:rPr>
          <w:rFonts w:ascii="Times New Roman" w:hAnsi="Times New Roman"/>
          <w:sz w:val="20"/>
          <w:szCs w:val="20"/>
        </w:rPr>
        <w:t xml:space="preserve">+%, but </w:t>
      </w:r>
      <w:r w:rsidRPr="000A5E4F">
        <w:rPr>
          <w:rFonts w:ascii="Times New Roman" w:hAnsi="Times New Roman"/>
          <w:sz w:val="20"/>
          <w:szCs w:val="20"/>
        </w:rPr>
        <w:t>rising.</w:t>
      </w:r>
    </w:p>
    <w:p w:rsidR="00512C77" w:rsidRDefault="00512C77" w:rsidP="001E4254">
      <w:pPr>
        <w:pStyle w:val="ListParagraph"/>
        <w:numPr>
          <w:ilvl w:val="0"/>
          <w:numId w:val="29"/>
        </w:numPr>
        <w:rPr>
          <w:rFonts w:ascii="Times New Roman" w:hAnsi="Times New Roman"/>
          <w:sz w:val="20"/>
          <w:szCs w:val="20"/>
        </w:rPr>
      </w:pPr>
      <w:r>
        <w:rPr>
          <w:rFonts w:ascii="Times New Roman" w:hAnsi="Times New Roman"/>
          <w:sz w:val="20"/>
          <w:szCs w:val="20"/>
        </w:rPr>
        <w:t>A large Canadian-</w:t>
      </w:r>
      <w:r w:rsidRPr="000A5E4F">
        <w:rPr>
          <w:rFonts w:ascii="Times New Roman" w:hAnsi="Times New Roman"/>
          <w:sz w:val="20"/>
          <w:szCs w:val="20"/>
        </w:rPr>
        <w:t>ba</w:t>
      </w:r>
      <w:r>
        <w:rPr>
          <w:rFonts w:ascii="Times New Roman" w:hAnsi="Times New Roman"/>
          <w:sz w:val="20"/>
          <w:szCs w:val="20"/>
        </w:rPr>
        <w:t xml:space="preserve">sed home improvement store, Rona </w:t>
      </w:r>
      <w:r w:rsidRPr="000A5E4F">
        <w:rPr>
          <w:rFonts w:ascii="Times New Roman" w:hAnsi="Times New Roman"/>
          <w:sz w:val="20"/>
          <w:szCs w:val="20"/>
        </w:rPr>
        <w:t>could possibly be acquired by Lowe’s.</w:t>
      </w:r>
    </w:p>
    <w:p w:rsidR="00512C77" w:rsidRDefault="00512C77" w:rsidP="001E4254">
      <w:pPr>
        <w:pStyle w:val="ListParagraph"/>
        <w:numPr>
          <w:ilvl w:val="0"/>
          <w:numId w:val="29"/>
        </w:numPr>
        <w:rPr>
          <w:rFonts w:ascii="Times New Roman" w:hAnsi="Times New Roman"/>
          <w:sz w:val="20"/>
          <w:szCs w:val="20"/>
        </w:rPr>
      </w:pPr>
      <w:r>
        <w:rPr>
          <w:rFonts w:ascii="Times New Roman" w:hAnsi="Times New Roman"/>
          <w:sz w:val="20"/>
          <w:szCs w:val="20"/>
        </w:rPr>
        <w:t>Mexican economy is steady improving with 5.5% GDP growth.</w:t>
      </w:r>
    </w:p>
    <w:p w:rsidR="00512C77" w:rsidRDefault="00512C77" w:rsidP="001E4254">
      <w:pPr>
        <w:pStyle w:val="ListParagraph"/>
        <w:numPr>
          <w:ilvl w:val="0"/>
          <w:numId w:val="29"/>
        </w:numPr>
        <w:rPr>
          <w:rFonts w:ascii="Times New Roman" w:hAnsi="Times New Roman"/>
          <w:sz w:val="20"/>
          <w:szCs w:val="20"/>
        </w:rPr>
      </w:pPr>
      <w:r>
        <w:rPr>
          <w:rFonts w:ascii="Times New Roman" w:hAnsi="Times New Roman"/>
          <w:sz w:val="20"/>
          <w:szCs w:val="20"/>
        </w:rPr>
        <w:t>Top homebuilders DR Horton, KB Homes, and PulteGroup are growing.</w:t>
      </w:r>
    </w:p>
    <w:p w:rsidR="00512C77" w:rsidRDefault="00512C77" w:rsidP="001E4254">
      <w:pPr>
        <w:pStyle w:val="ListParagraph"/>
        <w:numPr>
          <w:ilvl w:val="0"/>
          <w:numId w:val="29"/>
        </w:numPr>
        <w:rPr>
          <w:rFonts w:ascii="Times New Roman" w:hAnsi="Times New Roman"/>
          <w:sz w:val="20"/>
          <w:szCs w:val="20"/>
        </w:rPr>
      </w:pPr>
      <w:r>
        <w:rPr>
          <w:rFonts w:ascii="Times New Roman" w:hAnsi="Times New Roman"/>
          <w:sz w:val="20"/>
          <w:szCs w:val="20"/>
        </w:rPr>
        <w:t xml:space="preserve">Many customers desire weekend workshops to learn how to do home improvement projects. </w:t>
      </w:r>
    </w:p>
    <w:p w:rsidR="00512C77" w:rsidRDefault="00512C77" w:rsidP="001E4254">
      <w:pPr>
        <w:pStyle w:val="ListParagraph"/>
        <w:numPr>
          <w:ilvl w:val="0"/>
          <w:numId w:val="29"/>
        </w:numPr>
        <w:rPr>
          <w:rFonts w:ascii="Times New Roman" w:hAnsi="Times New Roman"/>
          <w:sz w:val="20"/>
          <w:szCs w:val="20"/>
        </w:rPr>
      </w:pPr>
      <w:r>
        <w:rPr>
          <w:rFonts w:ascii="Times New Roman" w:hAnsi="Times New Roman"/>
          <w:sz w:val="20"/>
          <w:szCs w:val="20"/>
        </w:rPr>
        <w:t>As new homes are built, existing homeowners often refurbish their homes before listing on the market.</w:t>
      </w:r>
    </w:p>
    <w:p w:rsidR="00512C77" w:rsidRDefault="00512C77" w:rsidP="001E4254">
      <w:pPr>
        <w:pStyle w:val="ListParagraph"/>
        <w:numPr>
          <w:ilvl w:val="0"/>
          <w:numId w:val="29"/>
        </w:numPr>
        <w:rPr>
          <w:rFonts w:ascii="Times New Roman" w:hAnsi="Times New Roman"/>
          <w:sz w:val="20"/>
          <w:szCs w:val="20"/>
        </w:rPr>
      </w:pPr>
      <w:smartTag w:uri="urn:schemas-microsoft-com:office:smarttags" w:element="place">
        <w:smartTag w:uri="urn:schemas-microsoft-com:office:smarttags" w:element="country-region">
          <w:r>
            <w:rPr>
              <w:rFonts w:ascii="Times New Roman" w:hAnsi="Times New Roman"/>
              <w:sz w:val="20"/>
              <w:szCs w:val="20"/>
            </w:rPr>
            <w:t>Australia</w:t>
          </w:r>
        </w:smartTag>
      </w:smartTag>
      <w:r>
        <w:rPr>
          <w:rFonts w:ascii="Times New Roman" w:hAnsi="Times New Roman"/>
          <w:sz w:val="20"/>
          <w:szCs w:val="20"/>
        </w:rPr>
        <w:t>’s GDP is about 6%.</w:t>
      </w:r>
    </w:p>
    <w:p w:rsidR="00512C77" w:rsidRPr="005033F3" w:rsidRDefault="00512C77" w:rsidP="005033F3">
      <w:pPr>
        <w:pStyle w:val="ListParagraph"/>
        <w:numPr>
          <w:ilvl w:val="0"/>
          <w:numId w:val="29"/>
        </w:numPr>
        <w:rPr>
          <w:rFonts w:ascii="Times New Roman" w:hAnsi="Times New Roman"/>
          <w:sz w:val="20"/>
          <w:szCs w:val="20"/>
        </w:rPr>
      </w:pPr>
      <w:r>
        <w:rPr>
          <w:rFonts w:ascii="Times New Roman" w:hAnsi="Times New Roman"/>
          <w:sz w:val="20"/>
          <w:szCs w:val="20"/>
        </w:rPr>
        <w:t>Consumers can do comparative price checks easily with smartphones.</w:t>
      </w:r>
    </w:p>
    <w:p w:rsidR="00512C77" w:rsidRPr="00BE45BA" w:rsidRDefault="00512C77" w:rsidP="00EB69BF">
      <w:pPr>
        <w:pStyle w:val="ListParagraph"/>
        <w:ind w:left="1440"/>
        <w:rPr>
          <w:rFonts w:ascii="Times New Roman" w:hAnsi="Times New Roman"/>
          <w:b/>
          <w:sz w:val="20"/>
          <w:szCs w:val="20"/>
        </w:rPr>
      </w:pPr>
    </w:p>
    <w:p w:rsidR="00512C77" w:rsidRPr="00581A28" w:rsidRDefault="00512C77" w:rsidP="00581A28">
      <w:pPr>
        <w:ind w:left="360" w:firstLine="720"/>
        <w:rPr>
          <w:rFonts w:ascii="Times New Roman" w:hAnsi="Times New Roman"/>
          <w:b/>
          <w:sz w:val="20"/>
          <w:szCs w:val="20"/>
        </w:rPr>
      </w:pPr>
      <w:r w:rsidRPr="00581A28">
        <w:rPr>
          <w:rFonts w:ascii="Times New Roman" w:hAnsi="Times New Roman"/>
          <w:b/>
          <w:sz w:val="20"/>
          <w:szCs w:val="20"/>
        </w:rPr>
        <w:t>Threats</w:t>
      </w:r>
    </w:p>
    <w:p w:rsidR="00512C77" w:rsidRPr="00BE45BA" w:rsidRDefault="00512C77" w:rsidP="00EB69BF">
      <w:pPr>
        <w:pStyle w:val="ListParagraph"/>
        <w:ind w:left="1440"/>
        <w:rPr>
          <w:rFonts w:ascii="Times New Roman" w:hAnsi="Times New Roman"/>
          <w:b/>
          <w:sz w:val="20"/>
          <w:szCs w:val="20"/>
        </w:rPr>
      </w:pPr>
    </w:p>
    <w:p w:rsidR="00512C77" w:rsidRPr="000A5E4F" w:rsidRDefault="00512C77" w:rsidP="00581A28">
      <w:pPr>
        <w:pStyle w:val="ListParagraph"/>
        <w:numPr>
          <w:ilvl w:val="0"/>
          <w:numId w:val="30"/>
        </w:numPr>
        <w:ind w:left="1512"/>
        <w:rPr>
          <w:rFonts w:ascii="Times New Roman" w:hAnsi="Times New Roman"/>
          <w:sz w:val="20"/>
          <w:szCs w:val="20"/>
        </w:rPr>
      </w:pPr>
      <w:r w:rsidRPr="000A5E4F">
        <w:rPr>
          <w:rFonts w:ascii="Times New Roman" w:hAnsi="Times New Roman"/>
          <w:sz w:val="20"/>
          <w:szCs w:val="20"/>
        </w:rPr>
        <w:t>Home Depot reported February 2013 revenues of $75 billion or 50% more than Lowes and operates 500 more stores than Lowe’s.</w:t>
      </w:r>
    </w:p>
    <w:p w:rsidR="00512C77" w:rsidRPr="000A5E4F" w:rsidRDefault="00512C77" w:rsidP="00581A28">
      <w:pPr>
        <w:pStyle w:val="ListParagraph"/>
        <w:numPr>
          <w:ilvl w:val="0"/>
          <w:numId w:val="30"/>
        </w:numPr>
        <w:ind w:left="1512"/>
        <w:rPr>
          <w:rFonts w:ascii="Times New Roman" w:hAnsi="Times New Roman"/>
          <w:sz w:val="20"/>
          <w:szCs w:val="20"/>
        </w:rPr>
      </w:pPr>
      <w:r w:rsidRPr="000A5E4F">
        <w:rPr>
          <w:rFonts w:ascii="Times New Roman" w:hAnsi="Times New Roman"/>
          <w:sz w:val="20"/>
          <w:szCs w:val="20"/>
        </w:rPr>
        <w:t>Credit scores of 720 used to</w:t>
      </w:r>
      <w:r>
        <w:rPr>
          <w:rFonts w:ascii="Times New Roman" w:hAnsi="Times New Roman"/>
          <w:sz w:val="20"/>
          <w:szCs w:val="20"/>
        </w:rPr>
        <w:t xml:space="preserve"> be automatic for a home loan but not so any more.</w:t>
      </w:r>
    </w:p>
    <w:p w:rsidR="00512C77" w:rsidRPr="000A5E4F" w:rsidRDefault="00512C77" w:rsidP="00581A28">
      <w:pPr>
        <w:pStyle w:val="ListParagraph"/>
        <w:numPr>
          <w:ilvl w:val="0"/>
          <w:numId w:val="30"/>
        </w:numPr>
        <w:ind w:left="1512"/>
        <w:rPr>
          <w:rFonts w:ascii="Times New Roman" w:hAnsi="Times New Roman"/>
          <w:sz w:val="20"/>
          <w:szCs w:val="20"/>
        </w:rPr>
      </w:pPr>
      <w:r w:rsidRPr="000A5E4F">
        <w:rPr>
          <w:rFonts w:ascii="Times New Roman" w:hAnsi="Times New Roman"/>
          <w:sz w:val="20"/>
          <w:szCs w:val="20"/>
        </w:rPr>
        <w:t xml:space="preserve">Unemployment rates are still over 7% in the </w:t>
      </w:r>
      <w:smartTag w:uri="urn:schemas-microsoft-com:office:smarttags" w:element="place">
        <w:smartTag w:uri="urn:schemas-microsoft-com:office:smarttags" w:element="country-region">
          <w:r w:rsidRPr="000A5E4F">
            <w:rPr>
              <w:rFonts w:ascii="Times New Roman" w:hAnsi="Times New Roman"/>
              <w:sz w:val="20"/>
              <w:szCs w:val="20"/>
            </w:rPr>
            <w:t>USA</w:t>
          </w:r>
        </w:smartTag>
      </w:smartTag>
      <w:r w:rsidRPr="000A5E4F">
        <w:rPr>
          <w:rFonts w:ascii="Times New Roman" w:hAnsi="Times New Roman"/>
          <w:sz w:val="20"/>
          <w:szCs w:val="20"/>
        </w:rPr>
        <w:t>.</w:t>
      </w:r>
    </w:p>
    <w:p w:rsidR="00512C77" w:rsidRDefault="00512C77" w:rsidP="00581A28">
      <w:pPr>
        <w:pStyle w:val="ListParagraph"/>
        <w:numPr>
          <w:ilvl w:val="0"/>
          <w:numId w:val="30"/>
        </w:numPr>
        <w:ind w:left="1512"/>
        <w:rPr>
          <w:rFonts w:ascii="Times New Roman" w:hAnsi="Times New Roman"/>
          <w:sz w:val="20"/>
          <w:szCs w:val="20"/>
        </w:rPr>
      </w:pPr>
      <w:r w:rsidRPr="000A5E4F">
        <w:rPr>
          <w:rFonts w:ascii="Times New Roman" w:hAnsi="Times New Roman"/>
          <w:sz w:val="20"/>
          <w:szCs w:val="20"/>
        </w:rPr>
        <w:t>Many customers consider home improvements as a cost rather than an investment into their home.</w:t>
      </w:r>
    </w:p>
    <w:p w:rsidR="00512C77" w:rsidRPr="000A5E4F" w:rsidRDefault="00512C77" w:rsidP="00581A28">
      <w:pPr>
        <w:pStyle w:val="ListParagraph"/>
        <w:numPr>
          <w:ilvl w:val="0"/>
          <w:numId w:val="30"/>
        </w:numPr>
        <w:ind w:left="1512"/>
        <w:rPr>
          <w:rFonts w:ascii="Times New Roman" w:hAnsi="Times New Roman"/>
          <w:sz w:val="20"/>
          <w:szCs w:val="20"/>
        </w:rPr>
      </w:pPr>
      <w:r>
        <w:rPr>
          <w:rFonts w:ascii="Times New Roman" w:hAnsi="Times New Roman"/>
          <w:sz w:val="20"/>
          <w:szCs w:val="20"/>
        </w:rPr>
        <w:t xml:space="preserve">Industry has a heavy reliance on the housing market and overall economy. </w:t>
      </w:r>
    </w:p>
    <w:p w:rsidR="00512C77" w:rsidRDefault="00512C77" w:rsidP="00581A28">
      <w:pPr>
        <w:pStyle w:val="ListParagraph"/>
        <w:numPr>
          <w:ilvl w:val="0"/>
          <w:numId w:val="30"/>
        </w:numPr>
        <w:ind w:left="1512"/>
        <w:rPr>
          <w:rFonts w:ascii="Times New Roman" w:hAnsi="Times New Roman"/>
          <w:sz w:val="20"/>
          <w:szCs w:val="20"/>
        </w:rPr>
      </w:pPr>
      <w:r w:rsidRPr="000A5E4F">
        <w:rPr>
          <w:rFonts w:ascii="Times New Roman" w:hAnsi="Times New Roman"/>
          <w:sz w:val="20"/>
          <w:szCs w:val="20"/>
        </w:rPr>
        <w:t>In addition to Home Depot, Wal-Mart, True Value, and many mom and pop home improvement stores are fierce competitors.</w:t>
      </w:r>
    </w:p>
    <w:p w:rsidR="00512C77" w:rsidRDefault="00512C77" w:rsidP="00581A28">
      <w:pPr>
        <w:pStyle w:val="ListParagraph"/>
        <w:numPr>
          <w:ilvl w:val="0"/>
          <w:numId w:val="30"/>
        </w:numPr>
        <w:ind w:left="1512"/>
        <w:rPr>
          <w:rFonts w:ascii="Times New Roman" w:hAnsi="Times New Roman"/>
          <w:sz w:val="20"/>
          <w:szCs w:val="20"/>
        </w:rPr>
      </w:pPr>
      <w:r>
        <w:rPr>
          <w:rFonts w:ascii="Times New Roman" w:hAnsi="Times New Roman"/>
          <w:sz w:val="20"/>
          <w:szCs w:val="20"/>
        </w:rPr>
        <w:t>Home Depot is crushing Lowe’s regarding online sales.</w:t>
      </w:r>
    </w:p>
    <w:p w:rsidR="00512C77" w:rsidRPr="000A5E4F" w:rsidRDefault="00512C77" w:rsidP="00581A28">
      <w:pPr>
        <w:pStyle w:val="ListParagraph"/>
        <w:numPr>
          <w:ilvl w:val="0"/>
          <w:numId w:val="30"/>
        </w:numPr>
        <w:ind w:left="1512"/>
        <w:rPr>
          <w:rFonts w:ascii="Times New Roman" w:hAnsi="Times New Roman"/>
          <w:sz w:val="20"/>
          <w:szCs w:val="20"/>
        </w:rPr>
      </w:pPr>
      <w:r>
        <w:rPr>
          <w:rFonts w:ascii="Times New Roman" w:hAnsi="Times New Roman"/>
          <w:sz w:val="20"/>
          <w:szCs w:val="20"/>
        </w:rPr>
        <w:t>Home Depot is much more proactive than Lowe’s in preparing for seasonal changes.</w:t>
      </w:r>
    </w:p>
    <w:p w:rsidR="00512C77" w:rsidRPr="00BE45BA" w:rsidRDefault="00512C77" w:rsidP="001E4254">
      <w:pPr>
        <w:pStyle w:val="ListParagraph"/>
        <w:ind w:left="1800"/>
        <w:rPr>
          <w:rFonts w:ascii="Times New Roman" w:hAnsi="Times New Roman"/>
          <w:sz w:val="20"/>
          <w:szCs w:val="20"/>
        </w:rPr>
      </w:pPr>
    </w:p>
    <w:p w:rsidR="00512C77" w:rsidRPr="001B3F89" w:rsidRDefault="00512C77" w:rsidP="00D82050">
      <w:pPr>
        <w:pStyle w:val="ListParagraph"/>
        <w:ind w:left="180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Default="00512C77" w:rsidP="009528CF">
      <w:pPr>
        <w:pStyle w:val="ListParagraph"/>
        <w:ind w:left="1440"/>
        <w:rPr>
          <w:rFonts w:ascii="Times New Roman" w:hAnsi="Times New Roman"/>
          <w:sz w:val="20"/>
          <w:szCs w:val="20"/>
        </w:rPr>
      </w:pPr>
    </w:p>
    <w:p w:rsidR="00512C77" w:rsidRPr="00A81602" w:rsidRDefault="00512C77" w:rsidP="009528CF">
      <w:pPr>
        <w:pStyle w:val="ListParagraph"/>
        <w:ind w:left="1440"/>
        <w:rPr>
          <w:rFonts w:ascii="Times New Roman" w:hAnsi="Times New Roman"/>
          <w:sz w:val="20"/>
          <w:szCs w:val="20"/>
        </w:rPr>
      </w:pPr>
    </w:p>
    <w:p w:rsidR="00512C77" w:rsidRPr="009528CF" w:rsidRDefault="00512C77" w:rsidP="009528CF">
      <w:pPr>
        <w:ind w:left="360" w:firstLine="720"/>
        <w:rPr>
          <w:rFonts w:ascii="Times New Roman" w:hAnsi="Times New Roman"/>
          <w:b/>
          <w:sz w:val="20"/>
          <w:szCs w:val="20"/>
        </w:rPr>
      </w:pPr>
      <w:r w:rsidRPr="009528CF">
        <w:rPr>
          <w:rFonts w:ascii="Times New Roman" w:hAnsi="Times New Roman"/>
          <w:b/>
          <w:sz w:val="20"/>
          <w:szCs w:val="20"/>
        </w:rPr>
        <w:lastRenderedPageBreak/>
        <w:t>Competitive Profile Matrix</w:t>
      </w:r>
    </w:p>
    <w:p w:rsidR="00512C77" w:rsidRPr="00917949" w:rsidRDefault="00512C77" w:rsidP="00917949">
      <w:pPr>
        <w:pStyle w:val="ListParagraph"/>
        <w:ind w:left="1080"/>
        <w:rPr>
          <w:rFonts w:ascii="Times New Roman" w:hAnsi="Times New Roman"/>
          <w:sz w:val="20"/>
          <w:szCs w:val="20"/>
        </w:rPr>
      </w:pPr>
    </w:p>
    <w:p w:rsidR="00512C77" w:rsidRDefault="003C1D8F" w:rsidP="00F04BD4">
      <w:pPr>
        <w:pStyle w:val="ListParagraph"/>
        <w:ind w:left="1080"/>
        <w:rPr>
          <w:rFonts w:ascii="Times New Roman" w:hAnsi="Times New Roman"/>
          <w:sz w:val="20"/>
          <w:szCs w:val="20"/>
        </w:rPr>
      </w:pPr>
      <w:r>
        <w:rPr>
          <w:noProof/>
        </w:rPr>
        <w:drawing>
          <wp:inline distT="0" distB="0" distL="0" distR="0">
            <wp:extent cx="4929505" cy="2452370"/>
            <wp:effectExtent l="0" t="0" r="4445"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9505" cy="2452370"/>
                    </a:xfrm>
                    <a:prstGeom prst="rect">
                      <a:avLst/>
                    </a:prstGeom>
                    <a:noFill/>
                    <a:ln>
                      <a:noFill/>
                    </a:ln>
                  </pic:spPr>
                </pic:pic>
              </a:graphicData>
            </a:graphic>
          </wp:inline>
        </w:drawing>
      </w:r>
    </w:p>
    <w:p w:rsidR="00512C77" w:rsidRDefault="00512C77" w:rsidP="00F04BD4">
      <w:pPr>
        <w:pStyle w:val="ListParagraph"/>
        <w:ind w:left="1080"/>
        <w:rPr>
          <w:rFonts w:ascii="Times New Roman" w:hAnsi="Times New Roman"/>
          <w:sz w:val="20"/>
          <w:szCs w:val="20"/>
        </w:rPr>
      </w:pPr>
    </w:p>
    <w:p w:rsidR="00512C77" w:rsidRPr="00B457F3" w:rsidRDefault="00512C77" w:rsidP="00B457F3">
      <w:pPr>
        <w:pStyle w:val="ListParagraph"/>
        <w:ind w:left="1080"/>
        <w:rPr>
          <w:rFonts w:ascii="Times New Roman" w:hAnsi="Times New Roman"/>
          <w:sz w:val="20"/>
          <w:szCs w:val="20"/>
        </w:rPr>
      </w:pPr>
      <w:r>
        <w:rPr>
          <w:rFonts w:ascii="Times New Roman" w:hAnsi="Times New Roman"/>
          <w:sz w:val="20"/>
          <w:szCs w:val="20"/>
        </w:rPr>
        <w:t xml:space="preserve">Sherwin-Williams is a much more limited in scope than either Lowe’s or Home Depot competing mostly on paint and paint-related products.  Lowe’s offers a wider selection of products, higher quality products, and better store lighting than Home Depot.  Home Depot offers lower prices than Lowe’s on some products. </w:t>
      </w:r>
    </w:p>
    <w:p w:rsidR="00512C77" w:rsidRDefault="00512C77" w:rsidP="00FA434B">
      <w:pPr>
        <w:pStyle w:val="ListParagraph"/>
        <w:ind w:left="1440"/>
        <w:rPr>
          <w:rFonts w:ascii="Times New Roman" w:hAnsi="Times New Roman"/>
          <w:sz w:val="20"/>
          <w:szCs w:val="20"/>
        </w:rPr>
      </w:pPr>
    </w:p>
    <w:p w:rsidR="00512C77" w:rsidRDefault="00512C77" w:rsidP="00A81602">
      <w:pPr>
        <w:ind w:left="360" w:firstLine="720"/>
        <w:rPr>
          <w:rFonts w:ascii="Times New Roman" w:hAnsi="Times New Roman"/>
          <w:b/>
          <w:sz w:val="20"/>
          <w:szCs w:val="20"/>
        </w:rPr>
      </w:pPr>
      <w:r w:rsidRPr="00A81602">
        <w:rPr>
          <w:rFonts w:ascii="Times New Roman" w:hAnsi="Times New Roman"/>
          <w:b/>
          <w:sz w:val="20"/>
          <w:szCs w:val="20"/>
        </w:rPr>
        <w:t>EFE Matrix</w:t>
      </w:r>
    </w:p>
    <w:p w:rsidR="00512C77" w:rsidRDefault="003C1D8F" w:rsidP="00A81602">
      <w:pPr>
        <w:ind w:left="360" w:firstLine="720"/>
        <w:rPr>
          <w:rFonts w:ascii="Times New Roman" w:hAnsi="Times New Roman"/>
          <w:b/>
          <w:sz w:val="20"/>
          <w:szCs w:val="20"/>
        </w:rPr>
      </w:pPr>
      <w:r>
        <w:rPr>
          <w:noProof/>
        </w:rPr>
        <w:drawing>
          <wp:inline distT="0" distB="0" distL="0" distR="0">
            <wp:extent cx="4929505" cy="2942590"/>
            <wp:effectExtent l="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9505" cy="2942590"/>
                    </a:xfrm>
                    <a:prstGeom prst="rect">
                      <a:avLst/>
                    </a:prstGeom>
                    <a:noFill/>
                    <a:ln>
                      <a:noFill/>
                    </a:ln>
                  </pic:spPr>
                </pic:pic>
              </a:graphicData>
            </a:graphic>
          </wp:inline>
        </w:drawing>
      </w:r>
    </w:p>
    <w:p w:rsidR="00512C77" w:rsidRPr="00A81602" w:rsidRDefault="003C1D8F" w:rsidP="00A81602">
      <w:pPr>
        <w:ind w:left="360" w:firstLine="720"/>
        <w:rPr>
          <w:rFonts w:ascii="Times New Roman" w:hAnsi="Times New Roman"/>
          <w:b/>
          <w:sz w:val="20"/>
          <w:szCs w:val="20"/>
        </w:rPr>
      </w:pPr>
      <w:r>
        <w:rPr>
          <w:noProof/>
        </w:rPr>
        <w:lastRenderedPageBreak/>
        <w:drawing>
          <wp:inline distT="0" distB="0" distL="0" distR="0">
            <wp:extent cx="4929505" cy="2726690"/>
            <wp:effectExtent l="0" t="0" r="444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505" cy="2726690"/>
                    </a:xfrm>
                    <a:prstGeom prst="rect">
                      <a:avLst/>
                    </a:prstGeom>
                    <a:noFill/>
                    <a:ln>
                      <a:noFill/>
                    </a:ln>
                  </pic:spPr>
                </pic:pic>
              </a:graphicData>
            </a:graphic>
          </wp:inline>
        </w:drawing>
      </w:r>
    </w:p>
    <w:p w:rsidR="00512C77" w:rsidRDefault="00512C77" w:rsidP="00524BB8">
      <w:pPr>
        <w:spacing w:after="0"/>
        <w:ind w:left="1440"/>
        <w:rPr>
          <w:rFonts w:ascii="Times New Roman" w:hAnsi="Times New Roman"/>
          <w:sz w:val="20"/>
          <w:szCs w:val="20"/>
        </w:rPr>
      </w:pPr>
      <w:r>
        <w:rPr>
          <w:rFonts w:ascii="Times New Roman" w:hAnsi="Times New Roman"/>
          <w:sz w:val="20"/>
          <w:szCs w:val="20"/>
        </w:rPr>
        <w:t xml:space="preserve">Lowe’s EFE score of 2.36 is slightly below average.  Although Lowe’s is handing most of their opportunities well, the firm is struggling to compete with Home Depot that reported 50% more revenues in 2012.  Lowe’s, like Home Depot, relies heavily on the overall health of the </w:t>
      </w:r>
      <w:smartTag w:uri="urn:schemas-microsoft-com:office:smarttags" w:element="place">
        <w:smartTag w:uri="urn:schemas-microsoft-com:office:smarttags" w:element="country-region">
          <w:r>
            <w:rPr>
              <w:rFonts w:ascii="Times New Roman" w:hAnsi="Times New Roman"/>
              <w:sz w:val="20"/>
              <w:szCs w:val="20"/>
            </w:rPr>
            <w:t>US</w:t>
          </w:r>
        </w:smartTag>
      </w:smartTag>
      <w:r>
        <w:rPr>
          <w:rFonts w:ascii="Times New Roman" w:hAnsi="Times New Roman"/>
          <w:sz w:val="20"/>
          <w:szCs w:val="20"/>
        </w:rPr>
        <w:t xml:space="preserve"> housing industry. </w:t>
      </w:r>
    </w:p>
    <w:p w:rsidR="00512C77" w:rsidRDefault="00512C77" w:rsidP="00524BB8">
      <w:pPr>
        <w:spacing w:after="0"/>
        <w:ind w:left="1440"/>
        <w:rPr>
          <w:rFonts w:ascii="Times New Roman" w:hAnsi="Times New Roman"/>
          <w:sz w:val="20"/>
          <w:szCs w:val="20"/>
        </w:rPr>
      </w:pPr>
    </w:p>
    <w:p w:rsidR="00512C77" w:rsidRPr="00B608E4" w:rsidRDefault="00512C77" w:rsidP="00524BB8">
      <w:pPr>
        <w:spacing w:after="0"/>
        <w:ind w:left="1440"/>
        <w:rPr>
          <w:rFonts w:ascii="Times New Roman" w:hAnsi="Times New Roman"/>
          <w:sz w:val="20"/>
          <w:szCs w:val="20"/>
        </w:rPr>
      </w:pPr>
    </w:p>
    <w:p w:rsidR="00512C77" w:rsidRDefault="00512C77" w:rsidP="000D6383">
      <w:pPr>
        <w:rPr>
          <w:rFonts w:ascii="Times New Roman" w:hAnsi="Times New Roman"/>
          <w:b/>
          <w:sz w:val="28"/>
          <w:szCs w:val="28"/>
          <w:u w:val="single"/>
        </w:rPr>
      </w:pPr>
      <w:r>
        <w:rPr>
          <w:rFonts w:ascii="Times New Roman" w:hAnsi="Times New Roman"/>
          <w:b/>
          <w:sz w:val="28"/>
          <w:szCs w:val="28"/>
        </w:rPr>
        <w:t>E.</w:t>
      </w:r>
      <w:r>
        <w:rPr>
          <w:rFonts w:ascii="Times New Roman" w:hAnsi="Times New Roman"/>
          <w:b/>
          <w:sz w:val="28"/>
          <w:szCs w:val="28"/>
        </w:rPr>
        <w:tab/>
      </w:r>
      <w:r>
        <w:rPr>
          <w:rFonts w:ascii="Times New Roman" w:hAnsi="Times New Roman"/>
          <w:b/>
          <w:sz w:val="28"/>
          <w:szCs w:val="28"/>
          <w:u w:val="single"/>
        </w:rPr>
        <w:t>Internal Audit</w:t>
      </w:r>
    </w:p>
    <w:p w:rsidR="00512C77" w:rsidRPr="000D6383" w:rsidRDefault="00512C77" w:rsidP="000D6383">
      <w:pPr>
        <w:ind w:firstLine="720"/>
        <w:rPr>
          <w:rFonts w:ascii="Times New Roman" w:hAnsi="Times New Roman"/>
          <w:b/>
          <w:sz w:val="20"/>
          <w:szCs w:val="20"/>
        </w:rPr>
      </w:pPr>
      <w:r w:rsidRPr="000D6383">
        <w:rPr>
          <w:rFonts w:ascii="Times New Roman" w:hAnsi="Times New Roman"/>
          <w:b/>
          <w:sz w:val="20"/>
          <w:szCs w:val="20"/>
        </w:rPr>
        <w:t>Strengths</w:t>
      </w:r>
    </w:p>
    <w:p w:rsidR="00512C77" w:rsidRPr="000A5E4F" w:rsidRDefault="00512C77" w:rsidP="004E16B8">
      <w:pPr>
        <w:pStyle w:val="ListParagraph"/>
        <w:numPr>
          <w:ilvl w:val="0"/>
          <w:numId w:val="31"/>
        </w:numPr>
        <w:rPr>
          <w:rFonts w:ascii="Times New Roman" w:hAnsi="Times New Roman"/>
          <w:sz w:val="20"/>
          <w:szCs w:val="20"/>
        </w:rPr>
      </w:pPr>
      <w:r w:rsidRPr="000A5E4F">
        <w:rPr>
          <w:rFonts w:ascii="Times New Roman" w:hAnsi="Times New Roman"/>
          <w:sz w:val="20"/>
          <w:szCs w:val="20"/>
        </w:rPr>
        <w:t>Second largest home improvement store in the world with January 2013 revenues over $50 billion.</w:t>
      </w:r>
    </w:p>
    <w:p w:rsidR="00512C77" w:rsidRPr="000A5E4F" w:rsidRDefault="00512C77" w:rsidP="004E16B8">
      <w:pPr>
        <w:pStyle w:val="ListParagraph"/>
        <w:numPr>
          <w:ilvl w:val="0"/>
          <w:numId w:val="31"/>
        </w:numPr>
        <w:rPr>
          <w:rFonts w:ascii="Times New Roman" w:hAnsi="Times New Roman"/>
          <w:sz w:val="20"/>
          <w:szCs w:val="20"/>
        </w:rPr>
      </w:pPr>
      <w:r w:rsidRPr="000A5E4F">
        <w:rPr>
          <w:rFonts w:ascii="Times New Roman" w:hAnsi="Times New Roman"/>
          <w:sz w:val="20"/>
          <w:szCs w:val="20"/>
        </w:rPr>
        <w:t>Operate</w:t>
      </w:r>
      <w:r>
        <w:rPr>
          <w:rFonts w:ascii="Times New Roman" w:hAnsi="Times New Roman"/>
          <w:sz w:val="20"/>
          <w:szCs w:val="20"/>
        </w:rPr>
        <w:t>s</w:t>
      </w:r>
      <w:r w:rsidRPr="000A5E4F">
        <w:rPr>
          <w:rFonts w:ascii="Times New Roman" w:hAnsi="Times New Roman"/>
          <w:sz w:val="20"/>
          <w:szCs w:val="20"/>
        </w:rPr>
        <w:t xml:space="preserve"> 1</w:t>
      </w:r>
      <w:r>
        <w:rPr>
          <w:rFonts w:ascii="Times New Roman" w:hAnsi="Times New Roman"/>
          <w:sz w:val="20"/>
          <w:szCs w:val="20"/>
        </w:rPr>
        <w:t>,</w:t>
      </w:r>
      <w:r w:rsidRPr="000A5E4F">
        <w:rPr>
          <w:rFonts w:ascii="Times New Roman" w:hAnsi="Times New Roman"/>
          <w:sz w:val="20"/>
          <w:szCs w:val="20"/>
        </w:rPr>
        <w:t xml:space="preserve">715 stores in the </w:t>
      </w:r>
      <w:smartTag w:uri="urn:schemas-microsoft-com:office:smarttags" w:element="place">
        <w:smartTag w:uri="urn:schemas-microsoft-com:office:smarttags" w:element="country-region">
          <w:r w:rsidRPr="000A5E4F">
            <w:rPr>
              <w:rFonts w:ascii="Times New Roman" w:hAnsi="Times New Roman"/>
              <w:sz w:val="20"/>
              <w:szCs w:val="20"/>
            </w:rPr>
            <w:t>USA</w:t>
          </w:r>
        </w:smartTag>
      </w:smartTag>
      <w:r>
        <w:rPr>
          <w:rFonts w:ascii="Times New Roman" w:hAnsi="Times New Roman"/>
          <w:sz w:val="20"/>
          <w:szCs w:val="20"/>
        </w:rPr>
        <w:t xml:space="preserve"> with excellent market penetration in all geographic areas.</w:t>
      </w:r>
    </w:p>
    <w:p w:rsidR="00512C77" w:rsidRPr="000A5E4F" w:rsidRDefault="00512C77" w:rsidP="004E16B8">
      <w:pPr>
        <w:pStyle w:val="ListParagraph"/>
        <w:numPr>
          <w:ilvl w:val="0"/>
          <w:numId w:val="31"/>
        </w:numPr>
        <w:rPr>
          <w:rFonts w:ascii="Times New Roman" w:hAnsi="Times New Roman"/>
          <w:sz w:val="20"/>
          <w:szCs w:val="20"/>
        </w:rPr>
      </w:pPr>
      <w:r w:rsidRPr="000A5E4F">
        <w:rPr>
          <w:rFonts w:ascii="Times New Roman" w:hAnsi="Times New Roman"/>
          <w:sz w:val="20"/>
          <w:szCs w:val="20"/>
        </w:rPr>
        <w:t>O</w:t>
      </w:r>
      <w:r>
        <w:rPr>
          <w:rFonts w:ascii="Times New Roman" w:hAnsi="Times New Roman"/>
          <w:sz w:val="20"/>
          <w:szCs w:val="20"/>
        </w:rPr>
        <w:t xml:space="preserve">perates two styles of stores:  </w:t>
      </w:r>
      <w:r w:rsidRPr="000A5E4F">
        <w:rPr>
          <w:rFonts w:ascii="Times New Roman" w:hAnsi="Times New Roman"/>
          <w:sz w:val="20"/>
          <w:szCs w:val="20"/>
        </w:rPr>
        <w:t>117,000 sq</w:t>
      </w:r>
      <w:r>
        <w:rPr>
          <w:rFonts w:ascii="Times New Roman" w:hAnsi="Times New Roman"/>
          <w:sz w:val="20"/>
          <w:szCs w:val="20"/>
        </w:rPr>
        <w:t>. f</w:t>
      </w:r>
      <w:r w:rsidRPr="000A5E4F">
        <w:rPr>
          <w:rFonts w:ascii="Times New Roman" w:hAnsi="Times New Roman"/>
          <w:sz w:val="20"/>
          <w:szCs w:val="20"/>
        </w:rPr>
        <w:t>t</w:t>
      </w:r>
      <w:r>
        <w:rPr>
          <w:rFonts w:ascii="Times New Roman" w:hAnsi="Times New Roman"/>
          <w:sz w:val="20"/>
          <w:szCs w:val="20"/>
        </w:rPr>
        <w:t xml:space="preserve">. in large markets and </w:t>
      </w:r>
      <w:r w:rsidRPr="000A5E4F">
        <w:rPr>
          <w:rFonts w:ascii="Times New Roman" w:hAnsi="Times New Roman"/>
          <w:sz w:val="20"/>
          <w:szCs w:val="20"/>
        </w:rPr>
        <w:t>85,000 sq</w:t>
      </w:r>
      <w:r>
        <w:rPr>
          <w:rFonts w:ascii="Times New Roman" w:hAnsi="Times New Roman"/>
          <w:sz w:val="20"/>
          <w:szCs w:val="20"/>
        </w:rPr>
        <w:t>. f</w:t>
      </w:r>
      <w:r w:rsidRPr="000A5E4F">
        <w:rPr>
          <w:rFonts w:ascii="Times New Roman" w:hAnsi="Times New Roman"/>
          <w:sz w:val="20"/>
          <w:szCs w:val="20"/>
        </w:rPr>
        <w:t>t</w:t>
      </w:r>
      <w:r>
        <w:rPr>
          <w:rFonts w:ascii="Times New Roman" w:hAnsi="Times New Roman"/>
          <w:sz w:val="20"/>
          <w:szCs w:val="20"/>
        </w:rPr>
        <w:t>.</w:t>
      </w:r>
      <w:r w:rsidRPr="000A5E4F">
        <w:rPr>
          <w:rFonts w:ascii="Times New Roman" w:hAnsi="Times New Roman"/>
          <w:sz w:val="20"/>
          <w:szCs w:val="20"/>
        </w:rPr>
        <w:t xml:space="preserve"> store in smaller markets.</w:t>
      </w:r>
    </w:p>
    <w:p w:rsidR="00512C77" w:rsidRPr="000A5E4F" w:rsidRDefault="00512C77" w:rsidP="004E16B8">
      <w:pPr>
        <w:pStyle w:val="ListParagraph"/>
        <w:numPr>
          <w:ilvl w:val="0"/>
          <w:numId w:val="31"/>
        </w:numPr>
        <w:rPr>
          <w:rFonts w:ascii="Times New Roman" w:hAnsi="Times New Roman"/>
          <w:sz w:val="20"/>
          <w:szCs w:val="20"/>
        </w:rPr>
      </w:pPr>
      <w:r w:rsidRPr="000A5E4F">
        <w:rPr>
          <w:rFonts w:ascii="Times New Roman" w:hAnsi="Times New Roman"/>
          <w:sz w:val="20"/>
          <w:szCs w:val="20"/>
        </w:rPr>
        <w:t>Receive produ</w:t>
      </w:r>
      <w:r>
        <w:rPr>
          <w:rFonts w:ascii="Times New Roman" w:hAnsi="Times New Roman"/>
          <w:sz w:val="20"/>
          <w:szCs w:val="20"/>
        </w:rPr>
        <w:t xml:space="preserve">cts from over 7,000 venders; </w:t>
      </w:r>
      <w:r w:rsidRPr="000A5E4F">
        <w:rPr>
          <w:rFonts w:ascii="Times New Roman" w:hAnsi="Times New Roman"/>
          <w:sz w:val="20"/>
          <w:szCs w:val="20"/>
        </w:rPr>
        <w:t xml:space="preserve">the largest vender only </w:t>
      </w:r>
      <w:r>
        <w:rPr>
          <w:rFonts w:ascii="Times New Roman" w:hAnsi="Times New Roman"/>
          <w:sz w:val="20"/>
          <w:szCs w:val="20"/>
        </w:rPr>
        <w:t>supplies 7%</w:t>
      </w:r>
      <w:r w:rsidRPr="000A5E4F">
        <w:rPr>
          <w:rFonts w:ascii="Times New Roman" w:hAnsi="Times New Roman"/>
          <w:sz w:val="20"/>
          <w:szCs w:val="20"/>
        </w:rPr>
        <w:t xml:space="preserve"> of total purchases.</w:t>
      </w:r>
    </w:p>
    <w:p w:rsidR="00512C77" w:rsidRPr="000A5E4F" w:rsidRDefault="00512C77" w:rsidP="004E16B8">
      <w:pPr>
        <w:pStyle w:val="ListParagraph"/>
        <w:numPr>
          <w:ilvl w:val="0"/>
          <w:numId w:val="31"/>
        </w:numPr>
        <w:rPr>
          <w:rFonts w:ascii="Times New Roman" w:hAnsi="Times New Roman"/>
          <w:sz w:val="20"/>
          <w:szCs w:val="20"/>
        </w:rPr>
      </w:pPr>
      <w:r w:rsidRPr="000A5E4F">
        <w:rPr>
          <w:rFonts w:ascii="Times New Roman" w:hAnsi="Times New Roman"/>
          <w:sz w:val="20"/>
          <w:szCs w:val="20"/>
        </w:rPr>
        <w:t>Plumbing, Appliances, and Tools &amp; Outdoor Power Equipment each account f</w:t>
      </w:r>
      <w:r>
        <w:rPr>
          <w:rFonts w:ascii="Times New Roman" w:hAnsi="Times New Roman"/>
          <w:sz w:val="20"/>
          <w:szCs w:val="20"/>
        </w:rPr>
        <w:t>or around 10% of</w:t>
      </w:r>
      <w:r w:rsidRPr="000A5E4F">
        <w:rPr>
          <w:rFonts w:ascii="Times New Roman" w:hAnsi="Times New Roman"/>
          <w:sz w:val="20"/>
          <w:szCs w:val="20"/>
        </w:rPr>
        <w:t xml:space="preserve"> revenues.</w:t>
      </w:r>
    </w:p>
    <w:p w:rsidR="00512C77" w:rsidRPr="00D857D2" w:rsidRDefault="00512C77" w:rsidP="004E16B8">
      <w:pPr>
        <w:pStyle w:val="ListParagraph"/>
        <w:numPr>
          <w:ilvl w:val="0"/>
          <w:numId w:val="31"/>
        </w:numPr>
        <w:rPr>
          <w:rFonts w:ascii="Times New Roman" w:hAnsi="Times New Roman"/>
          <w:sz w:val="20"/>
          <w:szCs w:val="20"/>
        </w:rPr>
      </w:pPr>
      <w:r w:rsidRPr="00D857D2">
        <w:rPr>
          <w:rFonts w:ascii="Times New Roman" w:hAnsi="Times New Roman"/>
          <w:sz w:val="20"/>
          <w:szCs w:val="20"/>
        </w:rPr>
        <w:t>Lowe’s has private brands for tools, paint, plumbing, flooring, lumber</w:t>
      </w:r>
      <w:r>
        <w:rPr>
          <w:rFonts w:ascii="Times New Roman" w:hAnsi="Times New Roman"/>
          <w:sz w:val="20"/>
          <w:szCs w:val="20"/>
        </w:rPr>
        <w:t>,</w:t>
      </w:r>
      <w:r w:rsidRPr="00D857D2">
        <w:rPr>
          <w:rFonts w:ascii="Times New Roman" w:hAnsi="Times New Roman"/>
          <w:sz w:val="20"/>
          <w:szCs w:val="20"/>
        </w:rPr>
        <w:t xml:space="preserve"> and much more.</w:t>
      </w:r>
    </w:p>
    <w:p w:rsidR="00512C77" w:rsidRPr="00D857D2" w:rsidRDefault="00512C77" w:rsidP="004E16B8">
      <w:pPr>
        <w:pStyle w:val="ListParagraph"/>
        <w:numPr>
          <w:ilvl w:val="0"/>
          <w:numId w:val="31"/>
        </w:numPr>
        <w:rPr>
          <w:rFonts w:ascii="Times New Roman" w:hAnsi="Times New Roman"/>
          <w:sz w:val="20"/>
          <w:szCs w:val="20"/>
        </w:rPr>
      </w:pPr>
      <w:r w:rsidRPr="00D857D2">
        <w:rPr>
          <w:rFonts w:ascii="Times New Roman" w:hAnsi="Times New Roman"/>
          <w:sz w:val="20"/>
          <w:szCs w:val="20"/>
        </w:rPr>
        <w:t xml:space="preserve">Lowe’s stocks 40,000 items </w:t>
      </w:r>
      <w:r>
        <w:rPr>
          <w:rFonts w:ascii="Times New Roman" w:hAnsi="Times New Roman"/>
          <w:sz w:val="20"/>
          <w:szCs w:val="20"/>
        </w:rPr>
        <w:t xml:space="preserve">- </w:t>
      </w:r>
      <w:r w:rsidRPr="00D857D2">
        <w:rPr>
          <w:rFonts w:ascii="Times New Roman" w:hAnsi="Times New Roman"/>
          <w:sz w:val="20"/>
          <w:szCs w:val="20"/>
        </w:rPr>
        <w:t>up to 10,00</w:t>
      </w:r>
      <w:r>
        <w:rPr>
          <w:rFonts w:ascii="Times New Roman" w:hAnsi="Times New Roman"/>
          <w:sz w:val="20"/>
          <w:szCs w:val="20"/>
        </w:rPr>
        <w:t xml:space="preserve">0 more than Home Depot and </w:t>
      </w:r>
      <w:r w:rsidRPr="00D857D2">
        <w:rPr>
          <w:rFonts w:ascii="Times New Roman" w:hAnsi="Times New Roman"/>
          <w:sz w:val="20"/>
          <w:szCs w:val="20"/>
        </w:rPr>
        <w:t xml:space="preserve">has wider isles and better lighting. </w:t>
      </w:r>
    </w:p>
    <w:p w:rsidR="00512C77" w:rsidRPr="00D857D2" w:rsidRDefault="00512C77" w:rsidP="004E16B8">
      <w:pPr>
        <w:pStyle w:val="ListParagraph"/>
        <w:numPr>
          <w:ilvl w:val="0"/>
          <w:numId w:val="31"/>
        </w:numPr>
        <w:rPr>
          <w:rFonts w:ascii="Times New Roman" w:hAnsi="Times New Roman"/>
          <w:sz w:val="20"/>
          <w:szCs w:val="20"/>
        </w:rPr>
      </w:pPr>
      <w:r w:rsidRPr="00D857D2">
        <w:rPr>
          <w:rFonts w:ascii="Times New Roman" w:hAnsi="Times New Roman"/>
          <w:sz w:val="20"/>
          <w:szCs w:val="20"/>
        </w:rPr>
        <w:t>No goodwill on the balance sheet.</w:t>
      </w:r>
    </w:p>
    <w:p w:rsidR="00512C77" w:rsidRPr="00A526ED" w:rsidRDefault="00512C77" w:rsidP="004E16B8">
      <w:pPr>
        <w:pStyle w:val="ListParagraph"/>
        <w:numPr>
          <w:ilvl w:val="0"/>
          <w:numId w:val="31"/>
        </w:numPr>
        <w:rPr>
          <w:rFonts w:ascii="Times New Roman" w:hAnsi="Times New Roman"/>
          <w:sz w:val="20"/>
          <w:szCs w:val="20"/>
        </w:rPr>
      </w:pPr>
      <w:r>
        <w:rPr>
          <w:rFonts w:ascii="Times New Roman" w:hAnsi="Times New Roman"/>
          <w:bCs/>
          <w:sz w:val="20"/>
          <w:szCs w:val="20"/>
        </w:rPr>
        <w:t>Lowe’s has a price matching policy.</w:t>
      </w:r>
    </w:p>
    <w:p w:rsidR="00512C77" w:rsidRDefault="00512C77" w:rsidP="00B958E8">
      <w:pPr>
        <w:pStyle w:val="ListParagraph"/>
        <w:numPr>
          <w:ilvl w:val="0"/>
          <w:numId w:val="31"/>
        </w:numPr>
        <w:rPr>
          <w:rFonts w:ascii="Times New Roman" w:hAnsi="Times New Roman"/>
          <w:sz w:val="20"/>
          <w:szCs w:val="20"/>
        </w:rPr>
      </w:pPr>
      <w:r>
        <w:rPr>
          <w:rFonts w:ascii="Times New Roman" w:hAnsi="Times New Roman"/>
          <w:sz w:val="20"/>
          <w:szCs w:val="20"/>
        </w:rPr>
        <w:t xml:space="preserve">Has a </w:t>
      </w:r>
      <w:r w:rsidRPr="000A5E4F">
        <w:rPr>
          <w:rFonts w:ascii="Times New Roman" w:hAnsi="Times New Roman"/>
          <w:sz w:val="20"/>
          <w:szCs w:val="20"/>
        </w:rPr>
        <w:t xml:space="preserve">third party agreement to develop 150 stores in </w:t>
      </w:r>
      <w:smartTag w:uri="urn:schemas-microsoft-com:office:smarttags" w:element="place">
        <w:smartTag w:uri="urn:schemas-microsoft-com:office:smarttags" w:element="country-region">
          <w:r w:rsidRPr="000A5E4F">
            <w:rPr>
              <w:rFonts w:ascii="Times New Roman" w:hAnsi="Times New Roman"/>
              <w:sz w:val="20"/>
              <w:szCs w:val="20"/>
            </w:rPr>
            <w:t>Australia</w:t>
          </w:r>
        </w:smartTag>
      </w:smartTag>
      <w:r w:rsidRPr="000A5E4F">
        <w:rPr>
          <w:rFonts w:ascii="Times New Roman" w:hAnsi="Times New Roman"/>
          <w:sz w:val="20"/>
          <w:szCs w:val="20"/>
        </w:rPr>
        <w:t>.</w:t>
      </w:r>
    </w:p>
    <w:p w:rsidR="00512C77" w:rsidRDefault="00512C77" w:rsidP="00002096">
      <w:pPr>
        <w:pStyle w:val="ListParagraph"/>
        <w:rPr>
          <w:rFonts w:ascii="Times New Roman" w:hAnsi="Times New Roman"/>
          <w:sz w:val="20"/>
          <w:szCs w:val="20"/>
        </w:rPr>
      </w:pPr>
    </w:p>
    <w:p w:rsidR="00512C77" w:rsidRPr="00002096" w:rsidRDefault="00512C77" w:rsidP="00002096">
      <w:pPr>
        <w:pStyle w:val="ListParagraph"/>
        <w:rPr>
          <w:rFonts w:ascii="Times New Roman" w:hAnsi="Times New Roman"/>
          <w:sz w:val="20"/>
          <w:szCs w:val="20"/>
        </w:rPr>
      </w:pPr>
      <w:r w:rsidRPr="0034221C">
        <w:rPr>
          <w:rFonts w:ascii="Times New Roman" w:hAnsi="Times New Roman"/>
          <w:b/>
          <w:sz w:val="20"/>
          <w:szCs w:val="20"/>
        </w:rPr>
        <w:t>Weaknesses</w:t>
      </w:r>
    </w:p>
    <w:p w:rsidR="00512C77" w:rsidRPr="00C67A51" w:rsidRDefault="00512C77" w:rsidP="00B958E8">
      <w:pPr>
        <w:pStyle w:val="ListParagraph"/>
        <w:ind w:left="1080"/>
        <w:rPr>
          <w:rFonts w:ascii="Times New Roman" w:hAnsi="Times New Roman"/>
          <w:b/>
          <w:sz w:val="20"/>
          <w:szCs w:val="20"/>
        </w:rPr>
      </w:pPr>
    </w:p>
    <w:p w:rsidR="00512C77" w:rsidRPr="000A5E4F" w:rsidRDefault="00512C77" w:rsidP="004E16B8">
      <w:pPr>
        <w:pStyle w:val="ListParagraph"/>
        <w:numPr>
          <w:ilvl w:val="0"/>
          <w:numId w:val="32"/>
        </w:numPr>
        <w:rPr>
          <w:rFonts w:ascii="Times New Roman" w:hAnsi="Times New Roman"/>
          <w:sz w:val="20"/>
          <w:szCs w:val="20"/>
        </w:rPr>
      </w:pPr>
      <w:r w:rsidRPr="000A5E4F">
        <w:rPr>
          <w:rFonts w:ascii="Times New Roman" w:hAnsi="Times New Roman"/>
          <w:sz w:val="20"/>
          <w:szCs w:val="20"/>
        </w:rPr>
        <w:t>No meaningful growth in any pr</w:t>
      </w:r>
      <w:r>
        <w:rPr>
          <w:rFonts w:ascii="Times New Roman" w:hAnsi="Times New Roman"/>
          <w:sz w:val="20"/>
          <w:szCs w:val="20"/>
        </w:rPr>
        <w:t xml:space="preserve">oduct category between </w:t>
      </w:r>
      <w:r w:rsidRPr="000A5E4F">
        <w:rPr>
          <w:rFonts w:ascii="Times New Roman" w:hAnsi="Times New Roman"/>
          <w:sz w:val="20"/>
          <w:szCs w:val="20"/>
        </w:rPr>
        <w:t>2010 and</w:t>
      </w:r>
      <w:r>
        <w:rPr>
          <w:rFonts w:ascii="Times New Roman" w:hAnsi="Times New Roman"/>
          <w:sz w:val="20"/>
          <w:szCs w:val="20"/>
        </w:rPr>
        <w:t xml:space="preserve"> </w:t>
      </w:r>
      <w:r w:rsidRPr="000A5E4F">
        <w:rPr>
          <w:rFonts w:ascii="Times New Roman" w:hAnsi="Times New Roman"/>
          <w:sz w:val="20"/>
          <w:szCs w:val="20"/>
        </w:rPr>
        <w:t>2012.</w:t>
      </w:r>
    </w:p>
    <w:p w:rsidR="00512C77" w:rsidRPr="000A5E4F" w:rsidRDefault="00512C77" w:rsidP="004E16B8">
      <w:pPr>
        <w:pStyle w:val="ListParagraph"/>
        <w:numPr>
          <w:ilvl w:val="0"/>
          <w:numId w:val="32"/>
        </w:numPr>
        <w:rPr>
          <w:rFonts w:ascii="Times New Roman" w:hAnsi="Times New Roman"/>
          <w:sz w:val="20"/>
          <w:szCs w:val="20"/>
        </w:rPr>
      </w:pPr>
      <w:r w:rsidRPr="000A5E4F">
        <w:rPr>
          <w:rFonts w:ascii="Times New Roman" w:hAnsi="Times New Roman"/>
          <w:sz w:val="20"/>
          <w:szCs w:val="20"/>
        </w:rPr>
        <w:t>Cabinets &amp; Countertops accounted for only 4% of revenues in each of the last 3 years.</w:t>
      </w:r>
    </w:p>
    <w:p w:rsidR="00512C77" w:rsidRPr="000A5E4F" w:rsidRDefault="00512C77" w:rsidP="004E16B8">
      <w:pPr>
        <w:pStyle w:val="ListParagraph"/>
        <w:numPr>
          <w:ilvl w:val="0"/>
          <w:numId w:val="32"/>
        </w:numPr>
        <w:rPr>
          <w:rFonts w:ascii="Times New Roman" w:hAnsi="Times New Roman"/>
          <w:sz w:val="20"/>
          <w:szCs w:val="20"/>
        </w:rPr>
      </w:pPr>
      <w:r>
        <w:rPr>
          <w:rFonts w:ascii="Times New Roman" w:hAnsi="Times New Roman"/>
          <w:sz w:val="20"/>
          <w:szCs w:val="20"/>
        </w:rPr>
        <w:t>Lowe’s has 69 to 89% full-time employees,</w:t>
      </w:r>
      <w:r w:rsidRPr="000A5E4F">
        <w:rPr>
          <w:rFonts w:ascii="Times New Roman" w:hAnsi="Times New Roman"/>
          <w:sz w:val="20"/>
          <w:szCs w:val="20"/>
        </w:rPr>
        <w:t xml:space="preserve"> while Home Depot only has 59%. </w:t>
      </w:r>
    </w:p>
    <w:p w:rsidR="00512C77" w:rsidRDefault="00512C77" w:rsidP="004E16B8">
      <w:pPr>
        <w:pStyle w:val="ListParagraph"/>
        <w:numPr>
          <w:ilvl w:val="0"/>
          <w:numId w:val="32"/>
        </w:numPr>
        <w:rPr>
          <w:rFonts w:ascii="Times New Roman" w:hAnsi="Times New Roman"/>
          <w:sz w:val="20"/>
          <w:szCs w:val="20"/>
        </w:rPr>
      </w:pPr>
      <w:r>
        <w:rPr>
          <w:rFonts w:ascii="Times New Roman" w:hAnsi="Times New Roman"/>
          <w:sz w:val="20"/>
          <w:szCs w:val="20"/>
        </w:rPr>
        <w:t>$2 billion increase in long-</w:t>
      </w:r>
      <w:r w:rsidRPr="000A5E4F">
        <w:rPr>
          <w:rFonts w:ascii="Times New Roman" w:hAnsi="Times New Roman"/>
          <w:sz w:val="20"/>
          <w:szCs w:val="20"/>
        </w:rPr>
        <w:t xml:space="preserve">term debt </w:t>
      </w:r>
      <w:r>
        <w:rPr>
          <w:rFonts w:ascii="Times New Roman" w:hAnsi="Times New Roman"/>
          <w:sz w:val="20"/>
          <w:szCs w:val="20"/>
        </w:rPr>
        <w:t>in 2012</w:t>
      </w:r>
      <w:r w:rsidRPr="000A5E4F">
        <w:rPr>
          <w:rFonts w:ascii="Times New Roman" w:hAnsi="Times New Roman"/>
          <w:sz w:val="20"/>
          <w:szCs w:val="20"/>
        </w:rPr>
        <w:t>.</w:t>
      </w:r>
    </w:p>
    <w:p w:rsidR="00512C77" w:rsidRDefault="00512C77" w:rsidP="004E16B8">
      <w:pPr>
        <w:pStyle w:val="ListParagraph"/>
        <w:numPr>
          <w:ilvl w:val="0"/>
          <w:numId w:val="32"/>
        </w:numPr>
        <w:rPr>
          <w:rFonts w:ascii="Times New Roman" w:hAnsi="Times New Roman"/>
          <w:sz w:val="20"/>
          <w:szCs w:val="20"/>
        </w:rPr>
      </w:pPr>
      <w:r>
        <w:rPr>
          <w:rFonts w:ascii="Times New Roman" w:hAnsi="Times New Roman"/>
          <w:sz w:val="20"/>
          <w:szCs w:val="20"/>
        </w:rPr>
        <w:t>Quick ratio is 0.2 compared to 0.5 of Home Depot; inventory turnover is 3.3 vs Home Depot’s 4.2.</w:t>
      </w:r>
    </w:p>
    <w:p w:rsidR="00512C77" w:rsidRPr="000A5E4F" w:rsidRDefault="00512C77" w:rsidP="004E16B8">
      <w:pPr>
        <w:pStyle w:val="ListParagraph"/>
        <w:numPr>
          <w:ilvl w:val="0"/>
          <w:numId w:val="32"/>
        </w:numPr>
        <w:rPr>
          <w:rFonts w:ascii="Times New Roman" w:hAnsi="Times New Roman"/>
          <w:sz w:val="20"/>
          <w:szCs w:val="20"/>
        </w:rPr>
      </w:pPr>
      <w:r w:rsidRPr="000A5E4F">
        <w:rPr>
          <w:rFonts w:ascii="Times New Roman" w:hAnsi="Times New Roman"/>
          <w:sz w:val="20"/>
          <w:szCs w:val="20"/>
        </w:rPr>
        <w:t xml:space="preserve">Operates </w:t>
      </w:r>
      <w:r>
        <w:rPr>
          <w:rFonts w:ascii="Times New Roman" w:hAnsi="Times New Roman"/>
          <w:sz w:val="20"/>
          <w:szCs w:val="20"/>
        </w:rPr>
        <w:t xml:space="preserve">only </w:t>
      </w:r>
      <w:r w:rsidRPr="000A5E4F">
        <w:rPr>
          <w:rFonts w:ascii="Times New Roman" w:hAnsi="Times New Roman"/>
          <w:sz w:val="20"/>
          <w:szCs w:val="20"/>
        </w:rPr>
        <w:t>3</w:t>
      </w:r>
      <w:r>
        <w:rPr>
          <w:rFonts w:ascii="Times New Roman" w:hAnsi="Times New Roman"/>
          <w:sz w:val="20"/>
          <w:szCs w:val="20"/>
        </w:rPr>
        <w:t xml:space="preserve">4 stores in </w:t>
      </w:r>
      <w:smartTag w:uri="urn:schemas-microsoft-com:office:smarttags" w:element="country-region">
        <w:r>
          <w:rPr>
            <w:rFonts w:ascii="Times New Roman" w:hAnsi="Times New Roman"/>
            <w:sz w:val="20"/>
            <w:szCs w:val="20"/>
          </w:rPr>
          <w:t>Canada</w:t>
        </w:r>
      </w:smartTag>
      <w:r>
        <w:rPr>
          <w:rFonts w:ascii="Times New Roman" w:hAnsi="Times New Roman"/>
          <w:sz w:val="20"/>
          <w:szCs w:val="20"/>
        </w:rPr>
        <w:t xml:space="preserve">, 5 in </w:t>
      </w:r>
      <w:smartTag w:uri="urn:schemas-microsoft-com:office:smarttags" w:element="place">
        <w:smartTag w:uri="urn:schemas-microsoft-com:office:smarttags" w:element="country-region">
          <w:r>
            <w:rPr>
              <w:rFonts w:ascii="Times New Roman" w:hAnsi="Times New Roman"/>
              <w:sz w:val="20"/>
              <w:szCs w:val="20"/>
            </w:rPr>
            <w:t>Mexico</w:t>
          </w:r>
        </w:smartTag>
      </w:smartTag>
      <w:r>
        <w:rPr>
          <w:rFonts w:ascii="Times New Roman" w:hAnsi="Times New Roman"/>
          <w:sz w:val="20"/>
          <w:szCs w:val="20"/>
        </w:rPr>
        <w:t>.</w:t>
      </w:r>
    </w:p>
    <w:p w:rsidR="00512C77" w:rsidRDefault="00512C77" w:rsidP="004E16B8">
      <w:pPr>
        <w:pStyle w:val="ListParagraph"/>
        <w:numPr>
          <w:ilvl w:val="0"/>
          <w:numId w:val="32"/>
        </w:numPr>
        <w:rPr>
          <w:rFonts w:ascii="Times New Roman" w:hAnsi="Times New Roman"/>
          <w:sz w:val="20"/>
          <w:szCs w:val="20"/>
        </w:rPr>
      </w:pPr>
      <w:r>
        <w:rPr>
          <w:rFonts w:ascii="Times New Roman" w:hAnsi="Times New Roman"/>
          <w:sz w:val="20"/>
          <w:szCs w:val="20"/>
        </w:rPr>
        <w:lastRenderedPageBreak/>
        <w:t>ROE is only 13.7% compared to Home Depot’s 27.5%.</w:t>
      </w:r>
    </w:p>
    <w:p w:rsidR="00512C77" w:rsidRDefault="00512C77" w:rsidP="004E16B8">
      <w:pPr>
        <w:pStyle w:val="ListParagraph"/>
        <w:numPr>
          <w:ilvl w:val="0"/>
          <w:numId w:val="32"/>
        </w:numPr>
        <w:rPr>
          <w:rFonts w:ascii="Times New Roman" w:hAnsi="Times New Roman"/>
          <w:sz w:val="20"/>
          <w:szCs w:val="20"/>
        </w:rPr>
      </w:pPr>
      <w:r>
        <w:rPr>
          <w:rFonts w:ascii="Times New Roman" w:hAnsi="Times New Roman"/>
          <w:sz w:val="20"/>
          <w:szCs w:val="20"/>
        </w:rPr>
        <w:t>Lowe’s online sales efforts and performance lags Home Depot badly.</w:t>
      </w:r>
    </w:p>
    <w:p w:rsidR="00512C77" w:rsidRDefault="00512C77" w:rsidP="004E16B8">
      <w:pPr>
        <w:pStyle w:val="ListParagraph"/>
        <w:numPr>
          <w:ilvl w:val="0"/>
          <w:numId w:val="32"/>
        </w:numPr>
        <w:rPr>
          <w:rFonts w:ascii="Times New Roman" w:hAnsi="Times New Roman"/>
          <w:sz w:val="20"/>
          <w:szCs w:val="20"/>
        </w:rPr>
      </w:pPr>
      <w:r>
        <w:rPr>
          <w:rFonts w:ascii="Times New Roman" w:hAnsi="Times New Roman"/>
          <w:sz w:val="20"/>
          <w:szCs w:val="20"/>
        </w:rPr>
        <w:t>About 25% of Lowe’s sales come from professionals, compared to 35% for Home Depot.</w:t>
      </w:r>
    </w:p>
    <w:p w:rsidR="00512C77" w:rsidRPr="00581A28" w:rsidRDefault="00512C77" w:rsidP="00581A28">
      <w:pPr>
        <w:pStyle w:val="ListParagraph"/>
        <w:numPr>
          <w:ilvl w:val="0"/>
          <w:numId w:val="32"/>
        </w:numPr>
        <w:rPr>
          <w:rFonts w:ascii="Times New Roman" w:hAnsi="Times New Roman"/>
          <w:sz w:val="20"/>
          <w:szCs w:val="20"/>
        </w:rPr>
      </w:pPr>
      <w:r>
        <w:rPr>
          <w:rFonts w:ascii="Times New Roman" w:hAnsi="Times New Roman"/>
          <w:sz w:val="20"/>
          <w:szCs w:val="20"/>
        </w:rPr>
        <w:t>Lowe’s lags Home Depot badly in directly calling on banks and contractors to offer services.</w:t>
      </w:r>
    </w:p>
    <w:p w:rsidR="00512C77" w:rsidRPr="00B77F47" w:rsidRDefault="00512C77" w:rsidP="00524BB8">
      <w:pPr>
        <w:spacing w:after="0" w:line="240" w:lineRule="auto"/>
        <w:ind w:firstLine="720"/>
        <w:rPr>
          <w:rFonts w:ascii="Times New Roman" w:hAnsi="Times New Roman"/>
          <w:b/>
          <w:sz w:val="20"/>
          <w:szCs w:val="20"/>
        </w:rPr>
      </w:pPr>
      <w:r w:rsidRPr="00B77F47">
        <w:rPr>
          <w:rFonts w:ascii="Times New Roman" w:hAnsi="Times New Roman"/>
          <w:b/>
          <w:sz w:val="20"/>
          <w:szCs w:val="20"/>
        </w:rPr>
        <w:t>Financial Ratio Analysis</w:t>
      </w:r>
    </w:p>
    <w:p w:rsidR="00512C77" w:rsidRPr="008751D4" w:rsidRDefault="00512C77" w:rsidP="00524BB8">
      <w:pPr>
        <w:pStyle w:val="NoSpacing"/>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350"/>
        <w:gridCol w:w="1440"/>
        <w:gridCol w:w="1620"/>
      </w:tblGrid>
      <w:tr w:rsidR="00512C77" w:rsidRPr="003C34AE" w:rsidTr="003C34AE">
        <w:tc>
          <w:tcPr>
            <w:tcW w:w="3168" w:type="dxa"/>
            <w:vAlign w:val="center"/>
          </w:tcPr>
          <w:p w:rsidR="00512C77" w:rsidRPr="003C34AE" w:rsidRDefault="00512C77" w:rsidP="00523ABA">
            <w:pPr>
              <w:pStyle w:val="NoSpacing"/>
              <w:rPr>
                <w:rFonts w:ascii="Times New Roman" w:hAnsi="Times New Roman"/>
                <w:b/>
                <w:sz w:val="20"/>
                <w:szCs w:val="20"/>
              </w:rPr>
            </w:pPr>
            <w:r w:rsidRPr="003C34AE">
              <w:rPr>
                <w:rFonts w:ascii="Times New Roman" w:hAnsi="Times New Roman"/>
                <w:b/>
                <w:sz w:val="20"/>
                <w:szCs w:val="20"/>
              </w:rPr>
              <w:t>Profit Margin Percent</w:t>
            </w:r>
          </w:p>
        </w:tc>
        <w:tc>
          <w:tcPr>
            <w:tcW w:w="1350" w:type="dxa"/>
            <w:vAlign w:val="center"/>
          </w:tcPr>
          <w:p w:rsidR="00512C77" w:rsidRPr="003C34AE" w:rsidRDefault="00512C77" w:rsidP="003C34AE">
            <w:pPr>
              <w:pStyle w:val="NoSpacing"/>
              <w:jc w:val="center"/>
              <w:rPr>
                <w:rFonts w:ascii="Times New Roman" w:hAnsi="Times New Roman"/>
                <w:b/>
                <w:sz w:val="20"/>
                <w:szCs w:val="20"/>
              </w:rPr>
            </w:pPr>
            <w:r w:rsidRPr="003C34AE">
              <w:rPr>
                <w:rFonts w:ascii="Times New Roman" w:hAnsi="Times New Roman"/>
                <w:b/>
                <w:sz w:val="20"/>
                <w:szCs w:val="20"/>
              </w:rPr>
              <w:t>Lowe’s</w:t>
            </w:r>
          </w:p>
        </w:tc>
        <w:tc>
          <w:tcPr>
            <w:tcW w:w="1440" w:type="dxa"/>
            <w:vAlign w:val="center"/>
          </w:tcPr>
          <w:p w:rsidR="00512C77" w:rsidRPr="003C34AE" w:rsidRDefault="00512C77" w:rsidP="003C34AE">
            <w:pPr>
              <w:pStyle w:val="NoSpacing"/>
              <w:jc w:val="center"/>
              <w:rPr>
                <w:rFonts w:ascii="Times New Roman" w:hAnsi="Times New Roman"/>
                <w:b/>
                <w:sz w:val="20"/>
                <w:szCs w:val="20"/>
              </w:rPr>
            </w:pPr>
            <w:r w:rsidRPr="003C34AE">
              <w:rPr>
                <w:rFonts w:ascii="Times New Roman" w:hAnsi="Times New Roman"/>
                <w:b/>
                <w:sz w:val="20"/>
                <w:szCs w:val="20"/>
              </w:rPr>
              <w:t>Industry</w:t>
            </w:r>
          </w:p>
        </w:tc>
        <w:tc>
          <w:tcPr>
            <w:tcW w:w="1620" w:type="dxa"/>
            <w:vAlign w:val="center"/>
          </w:tcPr>
          <w:p w:rsidR="00512C77" w:rsidRPr="003C34AE" w:rsidRDefault="00512C77" w:rsidP="003C34AE">
            <w:pPr>
              <w:pStyle w:val="NoSpacing"/>
              <w:jc w:val="center"/>
              <w:rPr>
                <w:rFonts w:ascii="Times New Roman" w:hAnsi="Times New Roman"/>
                <w:b/>
                <w:sz w:val="20"/>
                <w:szCs w:val="20"/>
              </w:rPr>
            </w:pPr>
            <w:r w:rsidRPr="003C34AE">
              <w:rPr>
                <w:rFonts w:ascii="Times New Roman" w:hAnsi="Times New Roman"/>
                <w:b/>
                <w:sz w:val="20"/>
                <w:szCs w:val="20"/>
              </w:rPr>
              <w:t>S&amp;P 500</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Gross Margin</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34.32</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34.48</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38.49</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Pre-Tax Margin</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6.25</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8.77</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16.93</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Net Profit Margin</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3.91</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5.49</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12.48</w:t>
            </w:r>
          </w:p>
        </w:tc>
      </w:tr>
      <w:tr w:rsidR="00512C77" w:rsidRPr="003C34AE" w:rsidTr="003C34AE">
        <w:tc>
          <w:tcPr>
            <w:tcW w:w="3168" w:type="dxa"/>
            <w:vAlign w:val="center"/>
          </w:tcPr>
          <w:p w:rsidR="00512C77" w:rsidRPr="003C34AE" w:rsidRDefault="00512C77" w:rsidP="00523ABA">
            <w:pPr>
              <w:pStyle w:val="NoSpacing"/>
              <w:rPr>
                <w:rFonts w:ascii="Times New Roman" w:hAnsi="Times New Roman"/>
                <w:sz w:val="20"/>
                <w:szCs w:val="20"/>
              </w:rPr>
            </w:pPr>
          </w:p>
        </w:tc>
        <w:tc>
          <w:tcPr>
            <w:tcW w:w="1350" w:type="dxa"/>
            <w:vAlign w:val="center"/>
          </w:tcPr>
          <w:p w:rsidR="00512C77" w:rsidRPr="003C34AE" w:rsidRDefault="00512C77" w:rsidP="003C34AE">
            <w:pPr>
              <w:pStyle w:val="NoSpacing"/>
              <w:jc w:val="center"/>
              <w:rPr>
                <w:rFonts w:ascii="Times New Roman" w:hAnsi="Times New Roman"/>
                <w:sz w:val="20"/>
                <w:szCs w:val="20"/>
              </w:rPr>
            </w:pPr>
          </w:p>
        </w:tc>
        <w:tc>
          <w:tcPr>
            <w:tcW w:w="1440" w:type="dxa"/>
            <w:vAlign w:val="center"/>
          </w:tcPr>
          <w:p w:rsidR="00512C77" w:rsidRPr="003C34AE" w:rsidRDefault="00512C77" w:rsidP="003C34AE">
            <w:pPr>
              <w:pStyle w:val="NoSpacing"/>
              <w:jc w:val="center"/>
              <w:rPr>
                <w:rFonts w:ascii="Times New Roman" w:hAnsi="Times New Roman"/>
                <w:sz w:val="20"/>
                <w:szCs w:val="20"/>
              </w:rPr>
            </w:pPr>
          </w:p>
        </w:tc>
        <w:tc>
          <w:tcPr>
            <w:tcW w:w="1620" w:type="dxa"/>
            <w:vAlign w:val="center"/>
          </w:tcPr>
          <w:p w:rsidR="00512C77" w:rsidRPr="003C34AE" w:rsidRDefault="00512C77" w:rsidP="003C34AE">
            <w:pPr>
              <w:pStyle w:val="NoSpacing"/>
              <w:jc w:val="center"/>
              <w:rPr>
                <w:rFonts w:ascii="Times New Roman" w:hAnsi="Times New Roman"/>
                <w:sz w:val="20"/>
                <w:szCs w:val="20"/>
              </w:rPr>
            </w:pPr>
          </w:p>
        </w:tc>
      </w:tr>
      <w:tr w:rsidR="00512C77" w:rsidRPr="003C34AE" w:rsidTr="003C34AE">
        <w:tc>
          <w:tcPr>
            <w:tcW w:w="3168" w:type="dxa"/>
            <w:vAlign w:val="center"/>
          </w:tcPr>
          <w:p w:rsidR="00512C77" w:rsidRPr="003C34AE" w:rsidRDefault="00512C77" w:rsidP="00523ABA">
            <w:pPr>
              <w:pStyle w:val="NoSpacing"/>
              <w:rPr>
                <w:rFonts w:ascii="Times New Roman" w:hAnsi="Times New Roman"/>
                <w:b/>
                <w:sz w:val="20"/>
                <w:szCs w:val="20"/>
              </w:rPr>
            </w:pPr>
            <w:r w:rsidRPr="003C34AE">
              <w:rPr>
                <w:rFonts w:ascii="Times New Roman" w:hAnsi="Times New Roman"/>
                <w:b/>
                <w:sz w:val="20"/>
                <w:szCs w:val="20"/>
              </w:rPr>
              <w:t>Liquidity Ratios</w:t>
            </w:r>
          </w:p>
        </w:tc>
        <w:tc>
          <w:tcPr>
            <w:tcW w:w="1350" w:type="dxa"/>
            <w:vAlign w:val="center"/>
          </w:tcPr>
          <w:p w:rsidR="00512C77" w:rsidRPr="003C34AE" w:rsidRDefault="00512C77" w:rsidP="003C34AE">
            <w:pPr>
              <w:pStyle w:val="NoSpacing"/>
              <w:jc w:val="center"/>
              <w:rPr>
                <w:rFonts w:ascii="Times New Roman" w:hAnsi="Times New Roman"/>
                <w:sz w:val="20"/>
                <w:szCs w:val="20"/>
              </w:rPr>
            </w:pPr>
          </w:p>
        </w:tc>
        <w:tc>
          <w:tcPr>
            <w:tcW w:w="1440" w:type="dxa"/>
            <w:vAlign w:val="center"/>
          </w:tcPr>
          <w:p w:rsidR="00512C77" w:rsidRPr="003C34AE" w:rsidRDefault="00512C77" w:rsidP="003C34AE">
            <w:pPr>
              <w:pStyle w:val="NoSpacing"/>
              <w:jc w:val="center"/>
              <w:rPr>
                <w:rFonts w:ascii="Times New Roman" w:hAnsi="Times New Roman"/>
                <w:sz w:val="20"/>
                <w:szCs w:val="20"/>
              </w:rPr>
            </w:pPr>
          </w:p>
        </w:tc>
        <w:tc>
          <w:tcPr>
            <w:tcW w:w="1620" w:type="dxa"/>
            <w:vAlign w:val="center"/>
          </w:tcPr>
          <w:p w:rsidR="00512C77" w:rsidRPr="003C34AE" w:rsidRDefault="00512C77" w:rsidP="003C34AE">
            <w:pPr>
              <w:pStyle w:val="NoSpacing"/>
              <w:jc w:val="center"/>
              <w:rPr>
                <w:rFonts w:ascii="Times New Roman" w:hAnsi="Times New Roman"/>
                <w:sz w:val="20"/>
                <w:szCs w:val="20"/>
              </w:rPr>
            </w:pP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Debt/Equity Ratio</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0.68</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0.77</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1.12</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Current Ratio</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1.2</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1.3</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1.4</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Quick Ratio</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0.2</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0.4</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w:t>
            </w:r>
          </w:p>
        </w:tc>
      </w:tr>
      <w:tr w:rsidR="00512C77" w:rsidRPr="003C34AE" w:rsidTr="003C34AE">
        <w:tc>
          <w:tcPr>
            <w:tcW w:w="3168" w:type="dxa"/>
            <w:vAlign w:val="center"/>
          </w:tcPr>
          <w:p w:rsidR="00512C77" w:rsidRPr="003C34AE" w:rsidRDefault="00512C77" w:rsidP="00523ABA">
            <w:pPr>
              <w:pStyle w:val="NoSpacing"/>
              <w:rPr>
                <w:rFonts w:ascii="Times New Roman" w:hAnsi="Times New Roman"/>
                <w:sz w:val="20"/>
                <w:szCs w:val="20"/>
              </w:rPr>
            </w:pPr>
          </w:p>
        </w:tc>
        <w:tc>
          <w:tcPr>
            <w:tcW w:w="1350" w:type="dxa"/>
            <w:vAlign w:val="center"/>
          </w:tcPr>
          <w:p w:rsidR="00512C77" w:rsidRPr="003C34AE" w:rsidRDefault="00512C77" w:rsidP="003C34AE">
            <w:pPr>
              <w:pStyle w:val="NoSpacing"/>
              <w:jc w:val="center"/>
              <w:rPr>
                <w:rFonts w:ascii="Times New Roman" w:hAnsi="Times New Roman"/>
                <w:sz w:val="20"/>
                <w:szCs w:val="20"/>
              </w:rPr>
            </w:pPr>
          </w:p>
        </w:tc>
        <w:tc>
          <w:tcPr>
            <w:tcW w:w="1440" w:type="dxa"/>
            <w:vAlign w:val="center"/>
          </w:tcPr>
          <w:p w:rsidR="00512C77" w:rsidRPr="003C34AE" w:rsidRDefault="00512C77" w:rsidP="003C34AE">
            <w:pPr>
              <w:pStyle w:val="NoSpacing"/>
              <w:jc w:val="center"/>
              <w:rPr>
                <w:rFonts w:ascii="Times New Roman" w:hAnsi="Times New Roman"/>
                <w:sz w:val="20"/>
                <w:szCs w:val="20"/>
              </w:rPr>
            </w:pPr>
          </w:p>
        </w:tc>
        <w:tc>
          <w:tcPr>
            <w:tcW w:w="1620" w:type="dxa"/>
            <w:vAlign w:val="center"/>
          </w:tcPr>
          <w:p w:rsidR="00512C77" w:rsidRPr="003C34AE" w:rsidRDefault="00512C77" w:rsidP="003C34AE">
            <w:pPr>
              <w:pStyle w:val="NoSpacing"/>
              <w:jc w:val="center"/>
              <w:rPr>
                <w:rFonts w:ascii="Times New Roman" w:hAnsi="Times New Roman"/>
                <w:sz w:val="20"/>
                <w:szCs w:val="20"/>
              </w:rPr>
            </w:pPr>
          </w:p>
        </w:tc>
      </w:tr>
      <w:tr w:rsidR="00512C77" w:rsidRPr="003C34AE" w:rsidTr="003C34AE">
        <w:tc>
          <w:tcPr>
            <w:tcW w:w="3168" w:type="dxa"/>
            <w:vAlign w:val="center"/>
          </w:tcPr>
          <w:p w:rsidR="00512C77" w:rsidRPr="003C34AE" w:rsidRDefault="00512C77" w:rsidP="00523ABA">
            <w:pPr>
              <w:pStyle w:val="NoSpacing"/>
              <w:rPr>
                <w:rFonts w:ascii="Times New Roman" w:hAnsi="Times New Roman"/>
                <w:b/>
                <w:sz w:val="20"/>
                <w:szCs w:val="20"/>
              </w:rPr>
            </w:pPr>
            <w:r w:rsidRPr="003C34AE">
              <w:rPr>
                <w:rFonts w:ascii="Times New Roman" w:hAnsi="Times New Roman"/>
                <w:b/>
                <w:sz w:val="20"/>
                <w:szCs w:val="20"/>
              </w:rPr>
              <w:t>Profitability Ratios</w:t>
            </w:r>
          </w:p>
        </w:tc>
        <w:tc>
          <w:tcPr>
            <w:tcW w:w="1350" w:type="dxa"/>
            <w:vAlign w:val="center"/>
          </w:tcPr>
          <w:p w:rsidR="00512C77" w:rsidRPr="003C34AE" w:rsidRDefault="00512C77" w:rsidP="003C34AE">
            <w:pPr>
              <w:pStyle w:val="NoSpacing"/>
              <w:jc w:val="center"/>
              <w:rPr>
                <w:rFonts w:ascii="Times New Roman" w:hAnsi="Times New Roman"/>
                <w:sz w:val="20"/>
                <w:szCs w:val="20"/>
              </w:rPr>
            </w:pPr>
          </w:p>
        </w:tc>
        <w:tc>
          <w:tcPr>
            <w:tcW w:w="1440" w:type="dxa"/>
            <w:vAlign w:val="center"/>
          </w:tcPr>
          <w:p w:rsidR="00512C77" w:rsidRPr="003C34AE" w:rsidRDefault="00512C77" w:rsidP="003C34AE">
            <w:pPr>
              <w:pStyle w:val="NoSpacing"/>
              <w:jc w:val="center"/>
              <w:rPr>
                <w:rFonts w:ascii="Times New Roman" w:hAnsi="Times New Roman"/>
                <w:sz w:val="20"/>
                <w:szCs w:val="20"/>
              </w:rPr>
            </w:pPr>
          </w:p>
        </w:tc>
        <w:tc>
          <w:tcPr>
            <w:tcW w:w="1620" w:type="dxa"/>
            <w:vAlign w:val="center"/>
          </w:tcPr>
          <w:p w:rsidR="00512C77" w:rsidRPr="003C34AE" w:rsidRDefault="00512C77" w:rsidP="003C34AE">
            <w:pPr>
              <w:pStyle w:val="NoSpacing"/>
              <w:jc w:val="center"/>
              <w:rPr>
                <w:rFonts w:ascii="Times New Roman" w:hAnsi="Times New Roman"/>
                <w:sz w:val="20"/>
                <w:szCs w:val="20"/>
              </w:rPr>
            </w:pP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Return On Equity</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13.76</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22.95</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22.74</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Return On Assets</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5.5</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9.3</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7.6</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Return On Capital</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7.8</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13.2</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10</w:t>
            </w:r>
          </w:p>
        </w:tc>
      </w:tr>
      <w:tr w:rsidR="00512C77" w:rsidRPr="003C34AE" w:rsidTr="003C34AE">
        <w:tc>
          <w:tcPr>
            <w:tcW w:w="3168" w:type="dxa"/>
            <w:vAlign w:val="center"/>
          </w:tcPr>
          <w:p w:rsidR="00512C77" w:rsidRPr="003C34AE" w:rsidRDefault="00512C77" w:rsidP="00523ABA">
            <w:pPr>
              <w:pStyle w:val="NoSpacing"/>
              <w:rPr>
                <w:rFonts w:ascii="Times New Roman" w:hAnsi="Times New Roman"/>
                <w:sz w:val="20"/>
                <w:szCs w:val="20"/>
              </w:rPr>
            </w:pPr>
          </w:p>
        </w:tc>
        <w:tc>
          <w:tcPr>
            <w:tcW w:w="1350" w:type="dxa"/>
            <w:vAlign w:val="center"/>
          </w:tcPr>
          <w:p w:rsidR="00512C77" w:rsidRPr="003C34AE" w:rsidRDefault="00512C77" w:rsidP="003C34AE">
            <w:pPr>
              <w:pStyle w:val="NoSpacing"/>
              <w:jc w:val="center"/>
              <w:rPr>
                <w:rFonts w:ascii="Times New Roman" w:hAnsi="Times New Roman"/>
                <w:sz w:val="20"/>
                <w:szCs w:val="20"/>
              </w:rPr>
            </w:pPr>
          </w:p>
        </w:tc>
        <w:tc>
          <w:tcPr>
            <w:tcW w:w="1440" w:type="dxa"/>
            <w:vAlign w:val="center"/>
          </w:tcPr>
          <w:p w:rsidR="00512C77" w:rsidRPr="003C34AE" w:rsidRDefault="00512C77" w:rsidP="003C34AE">
            <w:pPr>
              <w:pStyle w:val="NoSpacing"/>
              <w:jc w:val="center"/>
              <w:rPr>
                <w:rFonts w:ascii="Times New Roman" w:hAnsi="Times New Roman"/>
                <w:sz w:val="20"/>
                <w:szCs w:val="20"/>
              </w:rPr>
            </w:pPr>
          </w:p>
        </w:tc>
        <w:tc>
          <w:tcPr>
            <w:tcW w:w="1620" w:type="dxa"/>
            <w:vAlign w:val="center"/>
          </w:tcPr>
          <w:p w:rsidR="00512C77" w:rsidRPr="003C34AE" w:rsidRDefault="00512C77" w:rsidP="003C34AE">
            <w:pPr>
              <w:pStyle w:val="NoSpacing"/>
              <w:jc w:val="center"/>
              <w:rPr>
                <w:rFonts w:ascii="Times New Roman" w:hAnsi="Times New Roman"/>
                <w:sz w:val="20"/>
                <w:szCs w:val="20"/>
              </w:rPr>
            </w:pPr>
          </w:p>
        </w:tc>
      </w:tr>
      <w:tr w:rsidR="00512C77" w:rsidRPr="003C34AE" w:rsidTr="003C34AE">
        <w:tc>
          <w:tcPr>
            <w:tcW w:w="3168" w:type="dxa"/>
            <w:vAlign w:val="center"/>
          </w:tcPr>
          <w:p w:rsidR="00512C77" w:rsidRPr="003C34AE" w:rsidRDefault="00512C77" w:rsidP="00523ABA">
            <w:pPr>
              <w:pStyle w:val="NoSpacing"/>
              <w:rPr>
                <w:rFonts w:ascii="Times New Roman" w:hAnsi="Times New Roman"/>
                <w:b/>
                <w:sz w:val="20"/>
                <w:szCs w:val="20"/>
              </w:rPr>
            </w:pPr>
            <w:r w:rsidRPr="003C34AE">
              <w:rPr>
                <w:rFonts w:ascii="Times New Roman" w:hAnsi="Times New Roman"/>
                <w:b/>
                <w:sz w:val="20"/>
                <w:szCs w:val="20"/>
              </w:rPr>
              <w:t>Efficiency Ratios</w:t>
            </w:r>
          </w:p>
        </w:tc>
        <w:tc>
          <w:tcPr>
            <w:tcW w:w="1350" w:type="dxa"/>
            <w:vAlign w:val="center"/>
          </w:tcPr>
          <w:p w:rsidR="00512C77" w:rsidRPr="003C34AE" w:rsidRDefault="00512C77" w:rsidP="003C34AE">
            <w:pPr>
              <w:pStyle w:val="NoSpacing"/>
              <w:jc w:val="center"/>
              <w:rPr>
                <w:rFonts w:ascii="Times New Roman" w:hAnsi="Times New Roman"/>
                <w:sz w:val="20"/>
                <w:szCs w:val="20"/>
              </w:rPr>
            </w:pPr>
          </w:p>
        </w:tc>
        <w:tc>
          <w:tcPr>
            <w:tcW w:w="1440" w:type="dxa"/>
            <w:vAlign w:val="center"/>
          </w:tcPr>
          <w:p w:rsidR="00512C77" w:rsidRPr="003C34AE" w:rsidRDefault="00512C77" w:rsidP="003C34AE">
            <w:pPr>
              <w:pStyle w:val="NoSpacing"/>
              <w:jc w:val="center"/>
              <w:rPr>
                <w:rFonts w:ascii="Times New Roman" w:hAnsi="Times New Roman"/>
                <w:sz w:val="20"/>
                <w:szCs w:val="20"/>
              </w:rPr>
            </w:pPr>
          </w:p>
        </w:tc>
        <w:tc>
          <w:tcPr>
            <w:tcW w:w="1620" w:type="dxa"/>
            <w:vAlign w:val="center"/>
          </w:tcPr>
          <w:p w:rsidR="00512C77" w:rsidRPr="003C34AE" w:rsidRDefault="00512C77" w:rsidP="003C34AE">
            <w:pPr>
              <w:pStyle w:val="NoSpacing"/>
              <w:jc w:val="center"/>
              <w:rPr>
                <w:rFonts w:ascii="Times New Roman" w:hAnsi="Times New Roman"/>
                <w:sz w:val="20"/>
                <w:szCs w:val="20"/>
              </w:rPr>
            </w:pP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Income/Employee</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12,325</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13,606</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125,800</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Revenue/Employee</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315,350</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253,438</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1.04 Mil</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Receivable Turnover</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NA</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33.8</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14</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Inventory Turnover</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3.3</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3.9</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13.3</w:t>
            </w:r>
          </w:p>
        </w:tc>
      </w:tr>
      <w:tr w:rsidR="00512C77" w:rsidRPr="003C34AE" w:rsidTr="003C34AE">
        <w:tc>
          <w:tcPr>
            <w:tcW w:w="3168" w:type="dxa"/>
          </w:tcPr>
          <w:p w:rsidR="00512C77" w:rsidRPr="003C34AE" w:rsidRDefault="00512C77" w:rsidP="00523ABA">
            <w:pPr>
              <w:pStyle w:val="NoSpacing"/>
              <w:rPr>
                <w:rFonts w:ascii="Times New Roman" w:hAnsi="Times New Roman"/>
                <w:sz w:val="20"/>
                <w:szCs w:val="20"/>
              </w:rPr>
            </w:pPr>
            <w:r w:rsidRPr="003C34AE">
              <w:rPr>
                <w:rFonts w:ascii="Times New Roman" w:hAnsi="Times New Roman"/>
                <w:color w:val="333333"/>
                <w:sz w:val="20"/>
                <w:szCs w:val="20"/>
              </w:rPr>
              <w:t>Asset Turnover</w:t>
            </w:r>
          </w:p>
        </w:tc>
        <w:tc>
          <w:tcPr>
            <w:tcW w:w="135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1.4</w:t>
            </w:r>
          </w:p>
        </w:tc>
        <w:tc>
          <w:tcPr>
            <w:tcW w:w="144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1.6</w:t>
            </w:r>
          </w:p>
        </w:tc>
        <w:tc>
          <w:tcPr>
            <w:tcW w:w="1620" w:type="dxa"/>
          </w:tcPr>
          <w:p w:rsidR="00512C77" w:rsidRPr="003C34AE" w:rsidRDefault="00512C77" w:rsidP="003C34AE">
            <w:pPr>
              <w:pStyle w:val="NoSpacing"/>
              <w:jc w:val="center"/>
              <w:rPr>
                <w:rFonts w:ascii="Times New Roman" w:hAnsi="Times New Roman"/>
                <w:sz w:val="20"/>
                <w:szCs w:val="20"/>
              </w:rPr>
            </w:pPr>
            <w:r w:rsidRPr="003C34AE">
              <w:rPr>
                <w:rFonts w:ascii="Times New Roman" w:hAnsi="Times New Roman"/>
                <w:color w:val="333333"/>
                <w:sz w:val="20"/>
                <w:szCs w:val="20"/>
              </w:rPr>
              <w:t>0.8</w:t>
            </w:r>
          </w:p>
        </w:tc>
      </w:tr>
    </w:tbl>
    <w:p w:rsidR="00512C77" w:rsidRDefault="00512C77" w:rsidP="003E6EAA">
      <w:pPr>
        <w:spacing w:after="0" w:line="240" w:lineRule="auto"/>
        <w:rPr>
          <w:rFonts w:ascii="Times New Roman" w:hAnsi="Times New Roman"/>
          <w:b/>
          <w:sz w:val="24"/>
          <w:szCs w:val="24"/>
        </w:rPr>
      </w:pPr>
    </w:p>
    <w:p w:rsidR="00512C77" w:rsidRDefault="00512C77" w:rsidP="00023F95">
      <w:pPr>
        <w:spacing w:after="0" w:line="240" w:lineRule="auto"/>
        <w:ind w:left="720"/>
        <w:rPr>
          <w:rFonts w:ascii="Times New Roman" w:hAnsi="Times New Roman"/>
          <w:sz w:val="20"/>
          <w:szCs w:val="20"/>
        </w:rPr>
      </w:pPr>
      <w:r>
        <w:rPr>
          <w:rFonts w:ascii="Times New Roman" w:hAnsi="Times New Roman"/>
          <w:sz w:val="20"/>
          <w:szCs w:val="20"/>
        </w:rPr>
        <w:t>Lowe’s is doing well financially but could work on improving its profitability ratios.</w:t>
      </w:r>
    </w:p>
    <w:p w:rsidR="00512C77" w:rsidRPr="007C6C64" w:rsidRDefault="00512C77" w:rsidP="003E6EAA">
      <w:pPr>
        <w:spacing w:after="0" w:line="240" w:lineRule="auto"/>
        <w:rPr>
          <w:rFonts w:ascii="Times New Roman" w:hAnsi="Times New Roman"/>
          <w:sz w:val="20"/>
          <w:szCs w:val="20"/>
        </w:rPr>
      </w:pPr>
    </w:p>
    <w:p w:rsidR="00512C77" w:rsidRDefault="00512C77" w:rsidP="007B6868">
      <w:pPr>
        <w:spacing w:after="0" w:line="240" w:lineRule="auto"/>
        <w:ind w:firstLine="720"/>
        <w:rPr>
          <w:rFonts w:ascii="Times New Roman" w:hAnsi="Times New Roman"/>
          <w:sz w:val="20"/>
          <w:szCs w:val="20"/>
        </w:rPr>
      </w:pPr>
      <w:r w:rsidRPr="00B77F47">
        <w:rPr>
          <w:rFonts w:ascii="Times New Roman" w:hAnsi="Times New Roman"/>
          <w:b/>
          <w:sz w:val="20"/>
          <w:szCs w:val="20"/>
        </w:rPr>
        <w:t>Net Worth Analysis</w:t>
      </w:r>
      <w:r>
        <w:rPr>
          <w:rFonts w:ascii="Times New Roman" w:hAnsi="Times New Roman"/>
          <w:b/>
          <w:sz w:val="20"/>
          <w:szCs w:val="20"/>
        </w:rPr>
        <w:t xml:space="preserve"> </w:t>
      </w:r>
      <w:r w:rsidRPr="000E31E9">
        <w:rPr>
          <w:rFonts w:ascii="Times New Roman" w:hAnsi="Times New Roman"/>
          <w:sz w:val="20"/>
          <w:szCs w:val="20"/>
        </w:rPr>
        <w:t xml:space="preserve">(in </w:t>
      </w:r>
      <w:r>
        <w:rPr>
          <w:rFonts w:ascii="Times New Roman" w:hAnsi="Times New Roman"/>
          <w:sz w:val="20"/>
          <w:szCs w:val="20"/>
        </w:rPr>
        <w:t>millions</w:t>
      </w:r>
      <w:r w:rsidRPr="000E31E9">
        <w:rPr>
          <w:rFonts w:ascii="Times New Roman" w:hAnsi="Times New Roman"/>
          <w:sz w:val="20"/>
          <w:szCs w:val="20"/>
        </w:rPr>
        <w:t>)</w:t>
      </w:r>
    </w:p>
    <w:p w:rsidR="00512C77" w:rsidRPr="007B6868" w:rsidRDefault="00512C77" w:rsidP="007B6868">
      <w:pPr>
        <w:spacing w:after="0" w:line="240" w:lineRule="auto"/>
        <w:rPr>
          <w:rFonts w:ascii="Times New Roman" w:hAnsi="Times New Roman"/>
          <w:b/>
          <w:sz w:val="20"/>
          <w:szCs w:val="20"/>
        </w:rPr>
      </w:pPr>
    </w:p>
    <w:p w:rsidR="00512C77" w:rsidRDefault="00512C77" w:rsidP="007B6868">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4347845" cy="1022350"/>
            <wp:effectExtent l="0" t="0" r="0" b="63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845" cy="1022350"/>
                    </a:xfrm>
                    <a:prstGeom prst="rect">
                      <a:avLst/>
                    </a:prstGeom>
                    <a:noFill/>
                    <a:ln>
                      <a:noFill/>
                    </a:ln>
                  </pic:spPr>
                </pic:pic>
              </a:graphicData>
            </a:graphic>
          </wp:inline>
        </w:drawing>
      </w:r>
    </w:p>
    <w:p w:rsidR="00512C77" w:rsidRDefault="00512C77" w:rsidP="007B6868">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4347845" cy="1038860"/>
            <wp:effectExtent l="0" t="0" r="0" b="889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7845" cy="1038860"/>
                    </a:xfrm>
                    <a:prstGeom prst="rect">
                      <a:avLst/>
                    </a:prstGeom>
                    <a:noFill/>
                    <a:ln>
                      <a:noFill/>
                    </a:ln>
                  </pic:spPr>
                </pic:pic>
              </a:graphicData>
            </a:graphic>
          </wp:inline>
        </w:drawing>
      </w:r>
    </w:p>
    <w:p w:rsidR="00512C77" w:rsidRDefault="00512C77" w:rsidP="001E197E">
      <w:pPr>
        <w:spacing w:after="0" w:line="240" w:lineRule="auto"/>
        <w:ind w:left="720"/>
        <w:rPr>
          <w:rFonts w:ascii="Times New Roman" w:hAnsi="Times New Roman"/>
          <w:sz w:val="20"/>
          <w:szCs w:val="20"/>
        </w:rPr>
      </w:pPr>
      <w:r>
        <w:rPr>
          <w:rFonts w:ascii="Times New Roman" w:hAnsi="Times New Roman"/>
          <w:sz w:val="20"/>
          <w:szCs w:val="20"/>
        </w:rPr>
        <w:t>Top competitor Home Depot is worth over three times Lowe’s, using methods 3 and 4 in the Company Worth Analysis.  However, both firms have a much closer equity value when taking into account $1.1 billion in goodwill for Home Depot to Lowe’s $0 in goodwill.</w:t>
      </w:r>
    </w:p>
    <w:p w:rsidR="00512C77" w:rsidRDefault="00512C77" w:rsidP="00033565">
      <w:pPr>
        <w:spacing w:after="0" w:line="240" w:lineRule="auto"/>
        <w:ind w:firstLine="720"/>
        <w:rPr>
          <w:rFonts w:ascii="Times New Roman" w:hAnsi="Times New Roman"/>
          <w:sz w:val="20"/>
          <w:szCs w:val="20"/>
        </w:rPr>
      </w:pPr>
    </w:p>
    <w:p w:rsidR="00512C77" w:rsidRDefault="00512C77" w:rsidP="00033565">
      <w:pPr>
        <w:spacing w:after="0" w:line="240" w:lineRule="auto"/>
        <w:rPr>
          <w:rFonts w:ascii="Times New Roman" w:hAnsi="Times New Roman"/>
          <w:b/>
          <w:sz w:val="20"/>
          <w:szCs w:val="20"/>
        </w:rPr>
      </w:pPr>
    </w:p>
    <w:p w:rsidR="00512C77" w:rsidRDefault="00512C77" w:rsidP="00033565">
      <w:pPr>
        <w:spacing w:after="0" w:line="240" w:lineRule="auto"/>
        <w:rPr>
          <w:rFonts w:ascii="Times New Roman" w:hAnsi="Times New Roman"/>
          <w:b/>
          <w:sz w:val="20"/>
          <w:szCs w:val="20"/>
        </w:rPr>
      </w:pPr>
      <w:smartTag w:uri="urn:schemas-microsoft-com:office:smarttags" w:element="place">
        <w:smartTag w:uri="urn:schemas-microsoft-com:office:smarttags" w:element="City">
          <w:r>
            <w:rPr>
              <w:rFonts w:ascii="Times New Roman" w:hAnsi="Times New Roman"/>
              <w:b/>
              <w:sz w:val="20"/>
              <w:szCs w:val="20"/>
            </w:rPr>
            <w:lastRenderedPageBreak/>
            <w:t>I</w:t>
          </w:r>
          <w:r w:rsidRPr="00B77F47">
            <w:rPr>
              <w:rFonts w:ascii="Times New Roman" w:hAnsi="Times New Roman"/>
              <w:b/>
              <w:sz w:val="20"/>
              <w:szCs w:val="20"/>
            </w:rPr>
            <w:t>FE</w:t>
          </w:r>
        </w:smartTag>
      </w:smartTag>
      <w:r w:rsidRPr="00B77F47">
        <w:rPr>
          <w:rFonts w:ascii="Times New Roman" w:hAnsi="Times New Roman"/>
          <w:b/>
          <w:sz w:val="20"/>
          <w:szCs w:val="20"/>
        </w:rPr>
        <w:t xml:space="preserve"> Matrix</w:t>
      </w:r>
    </w:p>
    <w:p w:rsidR="00512C77" w:rsidRDefault="00512C77" w:rsidP="00033565">
      <w:pPr>
        <w:spacing w:after="0" w:line="240" w:lineRule="auto"/>
        <w:rPr>
          <w:rFonts w:ascii="Times New Roman" w:hAnsi="Times New Roman"/>
          <w:b/>
          <w:sz w:val="20"/>
          <w:szCs w:val="20"/>
        </w:rPr>
      </w:pPr>
    </w:p>
    <w:p w:rsidR="00512C77" w:rsidRPr="00B77F47" w:rsidRDefault="00512C77" w:rsidP="00033565">
      <w:pPr>
        <w:spacing w:after="0" w:line="240" w:lineRule="auto"/>
        <w:rPr>
          <w:rFonts w:ascii="Times New Roman" w:hAnsi="Times New Roman"/>
          <w:b/>
          <w:sz w:val="20"/>
          <w:szCs w:val="20"/>
        </w:rPr>
      </w:pPr>
    </w:p>
    <w:p w:rsidR="00512C77" w:rsidRDefault="003C1D8F" w:rsidP="00C915FE">
      <w:pPr>
        <w:spacing w:after="0"/>
        <w:rPr>
          <w:rFonts w:ascii="Times New Roman" w:hAnsi="Times New Roman"/>
          <w:sz w:val="20"/>
          <w:szCs w:val="20"/>
        </w:rPr>
      </w:pPr>
      <w:r>
        <w:rPr>
          <w:noProof/>
        </w:rPr>
        <w:drawing>
          <wp:inline distT="0" distB="0" distL="0" distR="0">
            <wp:extent cx="5087620" cy="29591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7620" cy="2959100"/>
                    </a:xfrm>
                    <a:prstGeom prst="rect">
                      <a:avLst/>
                    </a:prstGeom>
                    <a:noFill/>
                    <a:ln>
                      <a:noFill/>
                    </a:ln>
                  </pic:spPr>
                </pic:pic>
              </a:graphicData>
            </a:graphic>
          </wp:inline>
        </w:drawing>
      </w:r>
    </w:p>
    <w:p w:rsidR="00512C77" w:rsidRDefault="00512C77" w:rsidP="007B6868">
      <w:pPr>
        <w:rPr>
          <w:rFonts w:ascii="Times New Roman" w:hAnsi="Times New Roman"/>
          <w:sz w:val="20"/>
          <w:szCs w:val="20"/>
        </w:rPr>
      </w:pPr>
    </w:p>
    <w:p w:rsidR="00512C77" w:rsidRDefault="003C1D8F" w:rsidP="007B6868">
      <w:pPr>
        <w:rPr>
          <w:rFonts w:ascii="Times New Roman" w:hAnsi="Times New Roman"/>
          <w:sz w:val="20"/>
          <w:szCs w:val="20"/>
        </w:rPr>
      </w:pPr>
      <w:r>
        <w:rPr>
          <w:noProof/>
        </w:rPr>
        <w:drawing>
          <wp:inline distT="0" distB="0" distL="0" distR="0">
            <wp:extent cx="5087620" cy="305054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7620" cy="3050540"/>
                    </a:xfrm>
                    <a:prstGeom prst="rect">
                      <a:avLst/>
                    </a:prstGeom>
                    <a:noFill/>
                    <a:ln>
                      <a:noFill/>
                    </a:ln>
                  </pic:spPr>
                </pic:pic>
              </a:graphicData>
            </a:graphic>
          </wp:inline>
        </w:drawing>
      </w:r>
    </w:p>
    <w:p w:rsidR="00512C77" w:rsidRDefault="00512C77" w:rsidP="009342FF">
      <w:pPr>
        <w:rPr>
          <w:rFonts w:ascii="Times New Roman" w:hAnsi="Times New Roman"/>
          <w:b/>
          <w:sz w:val="28"/>
          <w:szCs w:val="28"/>
          <w:u w:val="single"/>
        </w:rPr>
      </w:pPr>
      <w:r>
        <w:rPr>
          <w:rFonts w:ascii="Times New Roman" w:hAnsi="Times New Roman"/>
          <w:b/>
          <w:sz w:val="28"/>
          <w:szCs w:val="28"/>
        </w:rPr>
        <w:t>F.</w:t>
      </w:r>
      <w:r>
        <w:rPr>
          <w:rFonts w:ascii="Times New Roman" w:hAnsi="Times New Roman"/>
          <w:b/>
          <w:sz w:val="28"/>
          <w:szCs w:val="28"/>
        </w:rPr>
        <w:tab/>
      </w:r>
      <w:r>
        <w:rPr>
          <w:rFonts w:ascii="Times New Roman" w:hAnsi="Times New Roman"/>
          <w:b/>
          <w:sz w:val="28"/>
          <w:szCs w:val="28"/>
          <w:u w:val="single"/>
        </w:rPr>
        <w:t>SWOT</w:t>
      </w:r>
    </w:p>
    <w:p w:rsidR="00512C77" w:rsidRDefault="00512C77" w:rsidP="006031DD">
      <w:pPr>
        <w:ind w:firstLine="720"/>
        <w:rPr>
          <w:rFonts w:ascii="Times New Roman" w:hAnsi="Times New Roman"/>
          <w:b/>
          <w:sz w:val="20"/>
          <w:szCs w:val="20"/>
        </w:rPr>
      </w:pPr>
      <w:r w:rsidRPr="00B77F47">
        <w:rPr>
          <w:rFonts w:ascii="Times New Roman" w:hAnsi="Times New Roman"/>
          <w:b/>
          <w:sz w:val="20"/>
          <w:szCs w:val="20"/>
        </w:rPr>
        <w:t>SO Strategies</w:t>
      </w:r>
    </w:p>
    <w:p w:rsidR="00512C77" w:rsidRPr="00826734" w:rsidRDefault="00512C77" w:rsidP="00AC3743">
      <w:pPr>
        <w:pStyle w:val="ListParagraph"/>
        <w:numPr>
          <w:ilvl w:val="0"/>
          <w:numId w:val="10"/>
        </w:numPr>
        <w:rPr>
          <w:rFonts w:ascii="Times New Roman" w:hAnsi="Times New Roman"/>
          <w:b/>
          <w:sz w:val="20"/>
          <w:szCs w:val="20"/>
        </w:rPr>
      </w:pPr>
      <w:r>
        <w:rPr>
          <w:rFonts w:ascii="Times New Roman" w:hAnsi="Times New Roman"/>
          <w:sz w:val="20"/>
          <w:szCs w:val="20"/>
        </w:rPr>
        <w:t>Increase private label brands by 20% by 2015 (S1, S2, S4, S6, O1).</w:t>
      </w:r>
    </w:p>
    <w:p w:rsidR="00512C77" w:rsidRPr="00826734" w:rsidRDefault="00512C77" w:rsidP="00AC3743">
      <w:pPr>
        <w:pStyle w:val="ListParagraph"/>
        <w:numPr>
          <w:ilvl w:val="0"/>
          <w:numId w:val="10"/>
        </w:numPr>
        <w:rPr>
          <w:rFonts w:ascii="Times New Roman" w:hAnsi="Times New Roman"/>
          <w:b/>
          <w:sz w:val="20"/>
          <w:szCs w:val="20"/>
        </w:rPr>
      </w:pPr>
      <w:r>
        <w:rPr>
          <w:rFonts w:ascii="Times New Roman" w:hAnsi="Times New Roman"/>
          <w:sz w:val="20"/>
          <w:szCs w:val="20"/>
        </w:rPr>
        <w:t xml:space="preserve">Continue with plans to expand into </w:t>
      </w:r>
      <w:smartTag w:uri="urn:schemas-microsoft-com:office:smarttags" w:element="country-region">
        <w:r>
          <w:rPr>
            <w:rFonts w:ascii="Times New Roman" w:hAnsi="Times New Roman"/>
            <w:sz w:val="20"/>
            <w:szCs w:val="20"/>
          </w:rPr>
          <w:t>Australia</w:t>
        </w:r>
      </w:smartTag>
      <w:r>
        <w:rPr>
          <w:rFonts w:ascii="Times New Roman" w:hAnsi="Times New Roman"/>
          <w:sz w:val="20"/>
          <w:szCs w:val="20"/>
        </w:rPr>
        <w:t xml:space="preserve"> with 150 stores (S1, S10, O9).</w:t>
      </w:r>
    </w:p>
    <w:p w:rsidR="00512C77" w:rsidRPr="00826734" w:rsidRDefault="00512C77" w:rsidP="00AC3743">
      <w:pPr>
        <w:pStyle w:val="ListParagraph"/>
        <w:numPr>
          <w:ilvl w:val="0"/>
          <w:numId w:val="10"/>
        </w:numPr>
        <w:rPr>
          <w:rFonts w:ascii="Times New Roman" w:hAnsi="Times New Roman"/>
          <w:b/>
          <w:sz w:val="20"/>
          <w:szCs w:val="20"/>
        </w:rPr>
      </w:pPr>
      <w:r>
        <w:rPr>
          <w:rFonts w:ascii="Times New Roman" w:hAnsi="Times New Roman"/>
          <w:sz w:val="20"/>
          <w:szCs w:val="20"/>
        </w:rPr>
        <w:t xml:space="preserve">Add 10 additional stores in </w:t>
      </w:r>
      <w:smartTag w:uri="urn:schemas-microsoft-com:office:smarttags" w:element="country-region">
        <w:r>
          <w:rPr>
            <w:rFonts w:ascii="Times New Roman" w:hAnsi="Times New Roman"/>
            <w:sz w:val="20"/>
            <w:szCs w:val="20"/>
          </w:rPr>
          <w:t>Mexico</w:t>
        </w:r>
      </w:smartTag>
      <w:r>
        <w:rPr>
          <w:rFonts w:ascii="Times New Roman" w:hAnsi="Times New Roman"/>
          <w:sz w:val="20"/>
          <w:szCs w:val="20"/>
        </w:rPr>
        <w:t xml:space="preserve"> by 2015 (S1, O5).</w:t>
      </w:r>
    </w:p>
    <w:p w:rsidR="00512C77" w:rsidRPr="00C42DF6" w:rsidRDefault="00512C77" w:rsidP="00AC3743">
      <w:pPr>
        <w:pStyle w:val="ListParagraph"/>
        <w:numPr>
          <w:ilvl w:val="0"/>
          <w:numId w:val="10"/>
        </w:numPr>
        <w:rPr>
          <w:rFonts w:ascii="Times New Roman" w:hAnsi="Times New Roman"/>
          <w:b/>
          <w:sz w:val="20"/>
          <w:szCs w:val="20"/>
        </w:rPr>
      </w:pPr>
      <w:r>
        <w:rPr>
          <w:rFonts w:ascii="Times New Roman" w:hAnsi="Times New Roman"/>
          <w:sz w:val="20"/>
          <w:szCs w:val="20"/>
        </w:rPr>
        <w:lastRenderedPageBreak/>
        <w:t>Market and provide increased tutorials on weekends at Lowe’s stores once a month demonstrating how to do home improvement projects (S1, S5, S6, S7, O7, O8).</w:t>
      </w:r>
    </w:p>
    <w:p w:rsidR="00512C77" w:rsidRDefault="00512C77" w:rsidP="006031DD">
      <w:pPr>
        <w:ind w:left="720"/>
        <w:rPr>
          <w:rFonts w:ascii="Times New Roman" w:hAnsi="Times New Roman"/>
          <w:b/>
          <w:sz w:val="20"/>
          <w:szCs w:val="20"/>
        </w:rPr>
      </w:pPr>
      <w:r w:rsidRPr="00F7138E">
        <w:rPr>
          <w:rFonts w:ascii="Times New Roman" w:hAnsi="Times New Roman"/>
          <w:b/>
          <w:sz w:val="20"/>
          <w:szCs w:val="20"/>
        </w:rPr>
        <w:t>WO Strategies</w:t>
      </w:r>
    </w:p>
    <w:p w:rsidR="00512C77" w:rsidRPr="00826734" w:rsidRDefault="00512C77" w:rsidP="00826734">
      <w:pPr>
        <w:pStyle w:val="ListParagraph"/>
        <w:numPr>
          <w:ilvl w:val="0"/>
          <w:numId w:val="11"/>
        </w:numPr>
        <w:rPr>
          <w:rFonts w:ascii="Times New Roman" w:hAnsi="Times New Roman"/>
          <w:b/>
          <w:sz w:val="20"/>
          <w:szCs w:val="20"/>
        </w:rPr>
      </w:pPr>
      <w:r>
        <w:rPr>
          <w:rFonts w:ascii="Times New Roman" w:hAnsi="Times New Roman"/>
          <w:sz w:val="20"/>
          <w:szCs w:val="20"/>
        </w:rPr>
        <w:t>Market and provide increased tutorials on weekends at Lowe’s stores once a month, demonstrating how to do home improvement projects (W1, W2, W5, O7, O8).</w:t>
      </w:r>
    </w:p>
    <w:p w:rsidR="00512C77" w:rsidRPr="00826734" w:rsidRDefault="00512C77" w:rsidP="00B64680">
      <w:pPr>
        <w:pStyle w:val="ListParagraph"/>
        <w:numPr>
          <w:ilvl w:val="0"/>
          <w:numId w:val="11"/>
        </w:numPr>
        <w:rPr>
          <w:rFonts w:ascii="Times New Roman" w:hAnsi="Times New Roman"/>
          <w:b/>
          <w:sz w:val="20"/>
          <w:szCs w:val="20"/>
        </w:rPr>
      </w:pPr>
      <w:r>
        <w:rPr>
          <w:rFonts w:ascii="Times New Roman" w:hAnsi="Times New Roman"/>
          <w:sz w:val="20"/>
          <w:szCs w:val="20"/>
        </w:rPr>
        <w:t xml:space="preserve">Continue with plans to expand into </w:t>
      </w:r>
      <w:smartTag w:uri="urn:schemas-microsoft-com:office:smarttags" w:element="country-region">
        <w:r>
          <w:rPr>
            <w:rFonts w:ascii="Times New Roman" w:hAnsi="Times New Roman"/>
            <w:sz w:val="20"/>
            <w:szCs w:val="20"/>
          </w:rPr>
          <w:t>Australia</w:t>
        </w:r>
      </w:smartTag>
      <w:r>
        <w:rPr>
          <w:rFonts w:ascii="Times New Roman" w:hAnsi="Times New Roman"/>
          <w:sz w:val="20"/>
          <w:szCs w:val="20"/>
        </w:rPr>
        <w:t xml:space="preserve"> with 150 stores (W6, O9).</w:t>
      </w:r>
    </w:p>
    <w:p w:rsidR="00512C77" w:rsidRPr="00B64680" w:rsidRDefault="00512C77" w:rsidP="00B64680">
      <w:pPr>
        <w:pStyle w:val="ListParagraph"/>
        <w:numPr>
          <w:ilvl w:val="0"/>
          <w:numId w:val="11"/>
        </w:numPr>
        <w:rPr>
          <w:rFonts w:ascii="Times New Roman" w:hAnsi="Times New Roman"/>
          <w:sz w:val="20"/>
          <w:szCs w:val="20"/>
        </w:rPr>
      </w:pPr>
      <w:r w:rsidRPr="00B64680">
        <w:rPr>
          <w:rFonts w:ascii="Times New Roman" w:hAnsi="Times New Roman"/>
          <w:sz w:val="20"/>
          <w:szCs w:val="20"/>
        </w:rPr>
        <w:t xml:space="preserve">Add 10 additional stores in </w:t>
      </w:r>
      <w:smartTag w:uri="urn:schemas-microsoft-com:office:smarttags" w:element="country-region">
        <w:r w:rsidRPr="00B64680">
          <w:rPr>
            <w:rFonts w:ascii="Times New Roman" w:hAnsi="Times New Roman"/>
            <w:sz w:val="20"/>
            <w:szCs w:val="20"/>
          </w:rPr>
          <w:t>Mexico</w:t>
        </w:r>
      </w:smartTag>
      <w:r w:rsidRPr="00B64680">
        <w:rPr>
          <w:rFonts w:ascii="Times New Roman" w:hAnsi="Times New Roman"/>
          <w:sz w:val="20"/>
          <w:szCs w:val="20"/>
        </w:rPr>
        <w:t xml:space="preserve"> by 2015 (W6, O5).</w:t>
      </w:r>
    </w:p>
    <w:p w:rsidR="00512C77" w:rsidRPr="00B64680" w:rsidRDefault="00512C77" w:rsidP="00826734">
      <w:pPr>
        <w:pStyle w:val="ListParagraph"/>
        <w:numPr>
          <w:ilvl w:val="0"/>
          <w:numId w:val="11"/>
        </w:numPr>
        <w:rPr>
          <w:rFonts w:ascii="Times New Roman" w:hAnsi="Times New Roman"/>
          <w:sz w:val="20"/>
          <w:szCs w:val="20"/>
        </w:rPr>
      </w:pPr>
      <w:r w:rsidRPr="00B64680">
        <w:rPr>
          <w:rFonts w:ascii="Times New Roman" w:hAnsi="Times New Roman"/>
          <w:sz w:val="20"/>
          <w:szCs w:val="20"/>
        </w:rPr>
        <w:t>Increase marketing efforts to builders by 20% (W9, W10, O2, O6).</w:t>
      </w:r>
    </w:p>
    <w:p w:rsidR="00512C77" w:rsidRPr="00B64680" w:rsidRDefault="00512C77" w:rsidP="00AC3743">
      <w:pPr>
        <w:pStyle w:val="ListParagraph"/>
        <w:numPr>
          <w:ilvl w:val="0"/>
          <w:numId w:val="11"/>
        </w:numPr>
        <w:rPr>
          <w:rFonts w:ascii="Times New Roman" w:hAnsi="Times New Roman"/>
          <w:sz w:val="20"/>
          <w:szCs w:val="20"/>
        </w:rPr>
      </w:pPr>
      <w:r w:rsidRPr="00B64680">
        <w:rPr>
          <w:rFonts w:ascii="Times New Roman" w:hAnsi="Times New Roman"/>
          <w:sz w:val="20"/>
          <w:szCs w:val="20"/>
        </w:rPr>
        <w:t>Redevelop website through using analytics to create a personally tailored page for each visitor (W8, O10).</w:t>
      </w:r>
    </w:p>
    <w:p w:rsidR="00512C77" w:rsidRPr="00AC3743" w:rsidRDefault="00512C77" w:rsidP="00AC3743">
      <w:pPr>
        <w:ind w:left="720"/>
        <w:rPr>
          <w:rFonts w:ascii="Times New Roman" w:hAnsi="Times New Roman"/>
          <w:b/>
          <w:sz w:val="20"/>
          <w:szCs w:val="20"/>
        </w:rPr>
      </w:pPr>
      <w:r w:rsidRPr="00AC3743">
        <w:rPr>
          <w:rFonts w:ascii="Times New Roman" w:hAnsi="Times New Roman"/>
          <w:b/>
          <w:sz w:val="20"/>
          <w:szCs w:val="20"/>
        </w:rPr>
        <w:t xml:space="preserve">ST Strategies </w:t>
      </w:r>
    </w:p>
    <w:p w:rsidR="00512C77" w:rsidRPr="00826734" w:rsidRDefault="00512C77" w:rsidP="00032F42">
      <w:pPr>
        <w:pStyle w:val="ListParagraph"/>
        <w:numPr>
          <w:ilvl w:val="0"/>
          <w:numId w:val="13"/>
        </w:numPr>
        <w:rPr>
          <w:rFonts w:ascii="Times New Roman" w:hAnsi="Times New Roman"/>
          <w:b/>
          <w:sz w:val="20"/>
          <w:szCs w:val="20"/>
        </w:rPr>
      </w:pPr>
      <w:r>
        <w:rPr>
          <w:rFonts w:ascii="Times New Roman" w:hAnsi="Times New Roman"/>
          <w:sz w:val="20"/>
          <w:szCs w:val="20"/>
        </w:rPr>
        <w:t xml:space="preserve">Continue with plans to expand into </w:t>
      </w:r>
      <w:smartTag w:uri="urn:schemas-microsoft-com:office:smarttags" w:element="country-region">
        <w:r>
          <w:rPr>
            <w:rFonts w:ascii="Times New Roman" w:hAnsi="Times New Roman"/>
            <w:sz w:val="20"/>
            <w:szCs w:val="20"/>
          </w:rPr>
          <w:t>Australia</w:t>
        </w:r>
      </w:smartTag>
      <w:r>
        <w:rPr>
          <w:rFonts w:ascii="Times New Roman" w:hAnsi="Times New Roman"/>
          <w:sz w:val="20"/>
          <w:szCs w:val="20"/>
        </w:rPr>
        <w:t xml:space="preserve"> with 150 stores (S1, S10, T1).</w:t>
      </w:r>
    </w:p>
    <w:p w:rsidR="00512C77" w:rsidRPr="00826734" w:rsidRDefault="00512C77" w:rsidP="00032F42">
      <w:pPr>
        <w:pStyle w:val="ListParagraph"/>
        <w:numPr>
          <w:ilvl w:val="0"/>
          <w:numId w:val="13"/>
        </w:numPr>
        <w:rPr>
          <w:rFonts w:ascii="Times New Roman" w:hAnsi="Times New Roman"/>
          <w:b/>
          <w:sz w:val="20"/>
          <w:szCs w:val="20"/>
        </w:rPr>
      </w:pPr>
      <w:r>
        <w:rPr>
          <w:rFonts w:ascii="Times New Roman" w:hAnsi="Times New Roman"/>
          <w:sz w:val="20"/>
          <w:szCs w:val="20"/>
        </w:rPr>
        <w:t>Increase private label brands by 20% by 2015 (S1, S2, S4, S6, T1, T4).</w:t>
      </w:r>
    </w:p>
    <w:p w:rsidR="00512C77" w:rsidRPr="00C42DF6" w:rsidRDefault="00512C77" w:rsidP="00032F42">
      <w:pPr>
        <w:pStyle w:val="ListParagraph"/>
        <w:numPr>
          <w:ilvl w:val="0"/>
          <w:numId w:val="13"/>
        </w:numPr>
        <w:rPr>
          <w:rFonts w:ascii="Times New Roman" w:hAnsi="Times New Roman"/>
          <w:b/>
          <w:sz w:val="20"/>
          <w:szCs w:val="20"/>
        </w:rPr>
      </w:pPr>
      <w:r>
        <w:rPr>
          <w:rFonts w:ascii="Times New Roman" w:hAnsi="Times New Roman"/>
          <w:sz w:val="20"/>
          <w:szCs w:val="20"/>
        </w:rPr>
        <w:t>Market and provide increased tutorials on weekends at Lowe’s stores once a month demonstrating how to do home improvement projects (S1, S5, S6, S7, T1, T4, T6).</w:t>
      </w:r>
    </w:p>
    <w:p w:rsidR="00512C77" w:rsidRPr="00AC3743" w:rsidRDefault="00512C77" w:rsidP="00032F42">
      <w:pPr>
        <w:pStyle w:val="ListParagraph"/>
        <w:ind w:left="1080"/>
        <w:rPr>
          <w:rFonts w:ascii="Times New Roman" w:hAnsi="Times New Roman"/>
          <w:b/>
          <w:sz w:val="20"/>
          <w:szCs w:val="20"/>
        </w:rPr>
      </w:pPr>
    </w:p>
    <w:p w:rsidR="00512C77" w:rsidRPr="00AC3743" w:rsidRDefault="00512C77" w:rsidP="00AC3743">
      <w:pPr>
        <w:ind w:firstLine="720"/>
        <w:rPr>
          <w:rFonts w:ascii="Times New Roman" w:hAnsi="Times New Roman"/>
          <w:b/>
          <w:sz w:val="20"/>
          <w:szCs w:val="20"/>
        </w:rPr>
      </w:pPr>
      <w:r w:rsidRPr="00AC3743">
        <w:rPr>
          <w:rFonts w:ascii="Times New Roman" w:hAnsi="Times New Roman"/>
          <w:b/>
          <w:sz w:val="20"/>
          <w:szCs w:val="20"/>
        </w:rPr>
        <w:t xml:space="preserve">WT Strategies  </w:t>
      </w:r>
    </w:p>
    <w:p w:rsidR="00512C77" w:rsidRPr="00D35B82" w:rsidRDefault="00512C77" w:rsidP="004E179E">
      <w:pPr>
        <w:pStyle w:val="ListParagraph"/>
        <w:numPr>
          <w:ilvl w:val="0"/>
          <w:numId w:val="26"/>
        </w:numPr>
        <w:rPr>
          <w:rFonts w:ascii="Times New Roman" w:hAnsi="Times New Roman"/>
          <w:b/>
          <w:sz w:val="20"/>
          <w:szCs w:val="20"/>
        </w:rPr>
      </w:pPr>
      <w:r>
        <w:rPr>
          <w:rFonts w:ascii="Times New Roman" w:hAnsi="Times New Roman"/>
          <w:sz w:val="20"/>
          <w:szCs w:val="20"/>
        </w:rPr>
        <w:t>Form a strategic alliance with DR Horton to provide discounts for customers choosing to use products from Lowe’s (W9, W10, T1, T5, T6).</w:t>
      </w:r>
    </w:p>
    <w:p w:rsidR="00512C77" w:rsidRPr="00C42DF6" w:rsidRDefault="00512C77" w:rsidP="00D35B82">
      <w:pPr>
        <w:pStyle w:val="ListParagraph"/>
        <w:numPr>
          <w:ilvl w:val="0"/>
          <w:numId w:val="26"/>
        </w:numPr>
        <w:rPr>
          <w:rFonts w:ascii="Times New Roman" w:hAnsi="Times New Roman"/>
          <w:b/>
          <w:sz w:val="20"/>
          <w:szCs w:val="20"/>
        </w:rPr>
      </w:pPr>
      <w:r>
        <w:rPr>
          <w:rFonts w:ascii="Times New Roman" w:hAnsi="Times New Roman"/>
          <w:sz w:val="20"/>
          <w:szCs w:val="20"/>
        </w:rPr>
        <w:t>Market and provide increased tutorials on weekends at Lowe’s stores once a month, demonstrating how to do home improvement projects (W2, W2, T1, T4, T6).</w:t>
      </w:r>
    </w:p>
    <w:p w:rsidR="00512C77" w:rsidRPr="00A8283F" w:rsidRDefault="00512C77" w:rsidP="00D35B82">
      <w:pPr>
        <w:pStyle w:val="ListParagraph"/>
        <w:ind w:left="1080"/>
        <w:rPr>
          <w:rFonts w:ascii="Times New Roman" w:hAnsi="Times New Roman"/>
          <w:b/>
          <w:sz w:val="20"/>
          <w:szCs w:val="20"/>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rPr>
      </w:pPr>
    </w:p>
    <w:p w:rsidR="00512C77" w:rsidRDefault="00512C77" w:rsidP="00652D10">
      <w:pPr>
        <w:rPr>
          <w:rFonts w:ascii="Times New Roman" w:hAnsi="Times New Roman"/>
          <w:b/>
          <w:sz w:val="28"/>
          <w:szCs w:val="28"/>
          <w:u w:val="single"/>
        </w:rPr>
      </w:pPr>
      <w:r>
        <w:rPr>
          <w:rFonts w:ascii="Times New Roman" w:hAnsi="Times New Roman"/>
          <w:b/>
          <w:sz w:val="28"/>
          <w:szCs w:val="28"/>
        </w:rPr>
        <w:lastRenderedPageBreak/>
        <w:t>G.</w:t>
      </w:r>
      <w:r>
        <w:rPr>
          <w:rFonts w:ascii="Times New Roman" w:hAnsi="Times New Roman"/>
          <w:b/>
          <w:sz w:val="28"/>
          <w:szCs w:val="28"/>
        </w:rPr>
        <w:tab/>
      </w:r>
      <w:r>
        <w:rPr>
          <w:rFonts w:ascii="Times New Roman" w:hAnsi="Times New Roman"/>
          <w:b/>
          <w:sz w:val="28"/>
          <w:szCs w:val="28"/>
          <w:u w:val="single"/>
        </w:rPr>
        <w:t>SPACE Matrix</w:t>
      </w:r>
    </w:p>
    <w:p w:rsidR="00512C77" w:rsidRPr="00652D10" w:rsidRDefault="00512C77" w:rsidP="00652D10">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610860" cy="4305935"/>
            <wp:effectExtent l="0" t="0" r="889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860" cy="4305935"/>
                    </a:xfrm>
                    <a:prstGeom prst="rect">
                      <a:avLst/>
                    </a:prstGeom>
                    <a:noFill/>
                    <a:ln>
                      <a:noFill/>
                    </a:ln>
                  </pic:spPr>
                </pic:pic>
              </a:graphicData>
            </a:graphic>
          </wp:inline>
        </w:drawing>
      </w:r>
    </w:p>
    <w:p w:rsidR="00512C77" w:rsidRPr="00652D10" w:rsidRDefault="003C1D8F" w:rsidP="00652D10">
      <w:pPr>
        <w:rPr>
          <w:rFonts w:ascii="Times New Roman" w:hAnsi="Times New Roman"/>
          <w:sz w:val="20"/>
          <w:szCs w:val="20"/>
        </w:rPr>
      </w:pPr>
      <w:r>
        <w:rPr>
          <w:noProof/>
        </w:rPr>
        <w:drawing>
          <wp:inline distT="0" distB="0" distL="0" distR="0">
            <wp:extent cx="5586095" cy="1138555"/>
            <wp:effectExtent l="0" t="0" r="0" b="4445"/>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6095" cy="1138555"/>
                    </a:xfrm>
                    <a:prstGeom prst="rect">
                      <a:avLst/>
                    </a:prstGeom>
                    <a:noFill/>
                    <a:ln>
                      <a:noFill/>
                    </a:ln>
                  </pic:spPr>
                </pic:pic>
              </a:graphicData>
            </a:graphic>
          </wp:inline>
        </w:drawing>
      </w:r>
      <w:r w:rsidR="00512C77">
        <w:rPr>
          <w:rFonts w:ascii="Times New Roman" w:hAnsi="Times New Roman"/>
          <w:sz w:val="20"/>
          <w:szCs w:val="20"/>
        </w:rPr>
        <w:tab/>
      </w:r>
    </w:p>
    <w:p w:rsidR="00512C77" w:rsidRDefault="003C1D8F" w:rsidP="007B6868">
      <w:pPr>
        <w:rPr>
          <w:rFonts w:ascii="Times New Roman" w:hAnsi="Times New Roman"/>
          <w:sz w:val="20"/>
          <w:szCs w:val="20"/>
        </w:rPr>
      </w:pPr>
      <w:r>
        <w:rPr>
          <w:noProof/>
        </w:rPr>
        <w:drawing>
          <wp:inline distT="0" distB="0" distL="0" distR="0">
            <wp:extent cx="5586095" cy="1138555"/>
            <wp:effectExtent l="0" t="0" r="0" b="4445"/>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6095" cy="1138555"/>
                    </a:xfrm>
                    <a:prstGeom prst="rect">
                      <a:avLst/>
                    </a:prstGeom>
                    <a:noFill/>
                    <a:ln>
                      <a:noFill/>
                    </a:ln>
                  </pic:spPr>
                </pic:pic>
              </a:graphicData>
            </a:graphic>
          </wp:inline>
        </w:drawing>
      </w:r>
      <w:r w:rsidR="00512C77">
        <w:rPr>
          <w:rFonts w:ascii="Times New Roman" w:hAnsi="Times New Roman"/>
          <w:sz w:val="20"/>
          <w:szCs w:val="20"/>
        </w:rPr>
        <w:tab/>
      </w:r>
    </w:p>
    <w:p w:rsidR="00512C77" w:rsidRDefault="00512C77" w:rsidP="00AC3DDC">
      <w:pPr>
        <w:rPr>
          <w:rFonts w:ascii="Times New Roman" w:hAnsi="Times New Roman"/>
          <w:sz w:val="20"/>
          <w:szCs w:val="20"/>
        </w:rPr>
      </w:pPr>
      <w:r>
        <w:rPr>
          <w:rFonts w:ascii="Times New Roman" w:hAnsi="Times New Roman"/>
          <w:sz w:val="20"/>
          <w:szCs w:val="20"/>
        </w:rPr>
        <w:t>Lowe’s is in the Aggressive Quadrant of the SPACE Matrix. The company is well positioned in a growing industry and should consider expanding store locations in the USA, especially in areas where there is a mild climate.  Further expansion into Mexico and Canada are also appropriate strategies.</w:t>
      </w:r>
    </w:p>
    <w:p w:rsidR="00512C77" w:rsidRDefault="00512C77" w:rsidP="00AC3DDC">
      <w:pPr>
        <w:rPr>
          <w:rFonts w:ascii="Times New Roman" w:hAnsi="Times New Roman"/>
          <w:b/>
          <w:sz w:val="28"/>
          <w:szCs w:val="28"/>
          <w:u w:val="single"/>
        </w:rPr>
      </w:pPr>
      <w:r>
        <w:rPr>
          <w:rFonts w:ascii="Times New Roman" w:hAnsi="Times New Roman"/>
          <w:b/>
          <w:sz w:val="28"/>
          <w:szCs w:val="28"/>
        </w:rPr>
        <w:lastRenderedPageBreak/>
        <w:t>H.</w:t>
      </w:r>
      <w:r>
        <w:rPr>
          <w:rFonts w:ascii="Times New Roman" w:hAnsi="Times New Roman"/>
          <w:b/>
          <w:sz w:val="28"/>
          <w:szCs w:val="28"/>
        </w:rPr>
        <w:tab/>
      </w:r>
      <w:r>
        <w:rPr>
          <w:rFonts w:ascii="Times New Roman" w:hAnsi="Times New Roman"/>
          <w:b/>
          <w:sz w:val="28"/>
          <w:szCs w:val="28"/>
          <w:u w:val="single"/>
        </w:rPr>
        <w:t>Grand Strategy Matrix</w:t>
      </w:r>
    </w:p>
    <w:p w:rsidR="00512C77" w:rsidRDefault="00512C77" w:rsidP="007B6868">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344795" cy="4106545"/>
            <wp:effectExtent l="0" t="0" r="8255" b="8255"/>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4795" cy="4106545"/>
                    </a:xfrm>
                    <a:prstGeom prst="rect">
                      <a:avLst/>
                    </a:prstGeom>
                    <a:noFill/>
                    <a:ln>
                      <a:noFill/>
                    </a:ln>
                  </pic:spPr>
                </pic:pic>
              </a:graphicData>
            </a:graphic>
          </wp:inline>
        </w:drawing>
      </w:r>
    </w:p>
    <w:p w:rsidR="00512C77" w:rsidRDefault="00512C77" w:rsidP="00166B2A">
      <w:pPr>
        <w:ind w:left="720"/>
        <w:rPr>
          <w:rFonts w:ascii="Times New Roman" w:hAnsi="Times New Roman"/>
          <w:sz w:val="20"/>
          <w:szCs w:val="20"/>
        </w:rPr>
      </w:pPr>
      <w:r>
        <w:rPr>
          <w:rFonts w:ascii="Times New Roman" w:hAnsi="Times New Roman"/>
          <w:sz w:val="20"/>
          <w:szCs w:val="20"/>
        </w:rPr>
        <w:t>Having a strong competitive position in a moderately fast growing market, Lowe’s should continue to expand, especially into Mexico and Australia.  One of the more pressing issues at all Lowe’s stores is increasing the customer base that feels confident enough to undertake do-it-yourself (DIY) projects.  Increasing educational workshops on the weekends would greatly help in producing more DIY customers.</w:t>
      </w: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rPr>
      </w:pPr>
    </w:p>
    <w:p w:rsidR="00512C77" w:rsidRDefault="00512C77" w:rsidP="00992B65">
      <w:pPr>
        <w:rPr>
          <w:rFonts w:ascii="Times New Roman" w:hAnsi="Times New Roman"/>
          <w:b/>
          <w:sz w:val="28"/>
          <w:szCs w:val="28"/>
          <w:u w:val="single"/>
        </w:rPr>
      </w:pPr>
      <w:r>
        <w:rPr>
          <w:rFonts w:ascii="Times New Roman" w:hAnsi="Times New Roman"/>
          <w:b/>
          <w:sz w:val="28"/>
          <w:szCs w:val="28"/>
        </w:rPr>
        <w:lastRenderedPageBreak/>
        <w:t>I.</w:t>
      </w:r>
      <w:r>
        <w:rPr>
          <w:rFonts w:ascii="Times New Roman" w:hAnsi="Times New Roman"/>
          <w:b/>
          <w:sz w:val="28"/>
          <w:szCs w:val="28"/>
        </w:rPr>
        <w:tab/>
      </w:r>
      <w:r>
        <w:rPr>
          <w:rFonts w:ascii="Times New Roman" w:hAnsi="Times New Roman"/>
          <w:b/>
          <w:sz w:val="28"/>
          <w:szCs w:val="28"/>
          <w:u w:val="single"/>
        </w:rPr>
        <w:t>The Internal-External (IE) Matrix</w:t>
      </w:r>
    </w:p>
    <w:p w:rsidR="00512C77" w:rsidRDefault="00512C77" w:rsidP="007B6868">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386705" cy="5827395"/>
            <wp:effectExtent l="0" t="0" r="4445" b="1905"/>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6705" cy="5827395"/>
                    </a:xfrm>
                    <a:prstGeom prst="rect">
                      <a:avLst/>
                    </a:prstGeom>
                    <a:noFill/>
                    <a:ln>
                      <a:noFill/>
                    </a:ln>
                  </pic:spPr>
                </pic:pic>
              </a:graphicData>
            </a:graphic>
          </wp:inline>
        </w:drawing>
      </w:r>
      <w:r>
        <w:rPr>
          <w:rFonts w:ascii="Times New Roman" w:hAnsi="Times New Roman"/>
          <w:sz w:val="20"/>
          <w:szCs w:val="20"/>
        </w:rPr>
        <w:tab/>
      </w:r>
    </w:p>
    <w:p w:rsidR="00512C77" w:rsidRDefault="00512C77" w:rsidP="007B686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700"/>
        <w:gridCol w:w="2070"/>
      </w:tblGrid>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b/>
                <w:sz w:val="24"/>
                <w:szCs w:val="24"/>
              </w:rPr>
            </w:pPr>
          </w:p>
        </w:tc>
        <w:tc>
          <w:tcPr>
            <w:tcW w:w="4770" w:type="dxa"/>
            <w:gridSpan w:val="2"/>
          </w:tcPr>
          <w:p w:rsidR="00512C77" w:rsidRPr="003C34AE" w:rsidRDefault="00512C77" w:rsidP="003C34AE">
            <w:pPr>
              <w:spacing w:after="0" w:line="240" w:lineRule="auto"/>
              <w:jc w:val="center"/>
              <w:rPr>
                <w:rFonts w:ascii="Times New Roman" w:eastAsia="MS Mincho" w:hAnsi="Times New Roman"/>
                <w:b/>
                <w:sz w:val="24"/>
                <w:szCs w:val="24"/>
              </w:rPr>
            </w:pPr>
            <w:r w:rsidRPr="003C34AE">
              <w:rPr>
                <w:rFonts w:ascii="Times New Roman" w:eastAsia="MS Mincho" w:hAnsi="Times New Roman"/>
                <w:b/>
                <w:sz w:val="24"/>
                <w:szCs w:val="24"/>
              </w:rPr>
              <w:t>2012</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b/>
                <w:sz w:val="24"/>
                <w:szCs w:val="24"/>
              </w:rPr>
            </w:pPr>
            <w:r w:rsidRPr="003C34AE">
              <w:rPr>
                <w:rFonts w:ascii="Times New Roman" w:eastAsia="MS Mincho" w:hAnsi="Times New Roman"/>
                <w:b/>
                <w:sz w:val="24"/>
                <w:szCs w:val="24"/>
              </w:rPr>
              <w:t>Segment</w:t>
            </w:r>
          </w:p>
        </w:tc>
        <w:tc>
          <w:tcPr>
            <w:tcW w:w="2700" w:type="dxa"/>
          </w:tcPr>
          <w:p w:rsidR="00512C77" w:rsidRPr="003C34AE" w:rsidRDefault="00512C77" w:rsidP="003C34AE">
            <w:pPr>
              <w:spacing w:after="0" w:line="240" w:lineRule="auto"/>
              <w:jc w:val="center"/>
              <w:rPr>
                <w:rFonts w:ascii="Times New Roman" w:eastAsia="MS Mincho" w:hAnsi="Times New Roman"/>
                <w:b/>
                <w:sz w:val="24"/>
                <w:szCs w:val="24"/>
              </w:rPr>
            </w:pPr>
            <w:r w:rsidRPr="003C34AE">
              <w:rPr>
                <w:rFonts w:ascii="Times New Roman" w:eastAsia="MS Mincho" w:hAnsi="Times New Roman"/>
                <w:b/>
                <w:sz w:val="24"/>
                <w:szCs w:val="24"/>
              </w:rPr>
              <w:t>Total Sales (in millions)</w:t>
            </w:r>
          </w:p>
        </w:tc>
        <w:tc>
          <w:tcPr>
            <w:tcW w:w="2070" w:type="dxa"/>
          </w:tcPr>
          <w:p w:rsidR="00512C77" w:rsidRPr="003C34AE" w:rsidRDefault="00512C77" w:rsidP="003C34AE">
            <w:pPr>
              <w:spacing w:after="0" w:line="240" w:lineRule="auto"/>
              <w:jc w:val="center"/>
              <w:rPr>
                <w:rFonts w:ascii="Times New Roman" w:eastAsia="MS Mincho" w:hAnsi="Times New Roman"/>
                <w:b/>
                <w:sz w:val="24"/>
                <w:szCs w:val="24"/>
              </w:rPr>
            </w:pPr>
            <w:r w:rsidRPr="003C34AE">
              <w:rPr>
                <w:rFonts w:ascii="Times New Roman" w:eastAsia="MS Mincho" w:hAnsi="Times New Roman"/>
                <w:b/>
                <w:sz w:val="24"/>
                <w:szCs w:val="24"/>
              </w:rPr>
              <w:t>%</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sz w:val="24"/>
                <w:szCs w:val="24"/>
              </w:rPr>
            </w:pPr>
            <w:r w:rsidRPr="003C34AE">
              <w:rPr>
                <w:rFonts w:ascii="Times New Roman" w:eastAsia="MS Mincho" w:hAnsi="Times New Roman"/>
                <w:sz w:val="24"/>
                <w:szCs w:val="24"/>
              </w:rPr>
              <w:t>Plumbing</w:t>
            </w:r>
          </w:p>
        </w:tc>
        <w:tc>
          <w:tcPr>
            <w:tcW w:w="270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$5,448</w:t>
            </w:r>
          </w:p>
        </w:tc>
        <w:tc>
          <w:tcPr>
            <w:tcW w:w="207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11</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sz w:val="24"/>
                <w:szCs w:val="24"/>
              </w:rPr>
            </w:pPr>
            <w:r w:rsidRPr="003C34AE">
              <w:rPr>
                <w:rFonts w:ascii="Times New Roman" w:eastAsia="MS Mincho" w:hAnsi="Times New Roman"/>
                <w:sz w:val="24"/>
                <w:szCs w:val="24"/>
              </w:rPr>
              <w:t>Appliances</w:t>
            </w:r>
          </w:p>
        </w:tc>
        <w:tc>
          <w:tcPr>
            <w:tcW w:w="270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5,210</w:t>
            </w:r>
          </w:p>
        </w:tc>
        <w:tc>
          <w:tcPr>
            <w:tcW w:w="207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10</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sz w:val="24"/>
                <w:szCs w:val="24"/>
              </w:rPr>
            </w:pPr>
            <w:r w:rsidRPr="003C34AE">
              <w:rPr>
                <w:rFonts w:ascii="Times New Roman" w:eastAsia="MS Mincho" w:hAnsi="Times New Roman"/>
                <w:sz w:val="24"/>
                <w:szCs w:val="24"/>
              </w:rPr>
              <w:t>Tools &amp; Outdoor Power Equipment</w:t>
            </w:r>
          </w:p>
        </w:tc>
        <w:tc>
          <w:tcPr>
            <w:tcW w:w="270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4,967</w:t>
            </w:r>
          </w:p>
        </w:tc>
        <w:tc>
          <w:tcPr>
            <w:tcW w:w="207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10</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sz w:val="24"/>
                <w:szCs w:val="24"/>
              </w:rPr>
            </w:pPr>
            <w:r w:rsidRPr="003C34AE">
              <w:rPr>
                <w:rFonts w:ascii="Times New Roman" w:eastAsia="MS Mincho" w:hAnsi="Times New Roman"/>
                <w:sz w:val="24"/>
                <w:szCs w:val="24"/>
              </w:rPr>
              <w:t>Lawn &amp; Garden</w:t>
            </w:r>
          </w:p>
        </w:tc>
        <w:tc>
          <w:tcPr>
            <w:tcW w:w="270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4,390</w:t>
            </w:r>
          </w:p>
        </w:tc>
        <w:tc>
          <w:tcPr>
            <w:tcW w:w="207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9</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sz w:val="24"/>
                <w:szCs w:val="24"/>
              </w:rPr>
            </w:pPr>
            <w:r w:rsidRPr="003C34AE">
              <w:rPr>
                <w:rFonts w:ascii="Times New Roman" w:eastAsia="MS Mincho" w:hAnsi="Times New Roman"/>
                <w:sz w:val="24"/>
                <w:szCs w:val="24"/>
              </w:rPr>
              <w:t>Fashion Electrical</w:t>
            </w:r>
          </w:p>
        </w:tc>
        <w:tc>
          <w:tcPr>
            <w:tcW w:w="270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4,049</w:t>
            </w:r>
          </w:p>
        </w:tc>
        <w:tc>
          <w:tcPr>
            <w:tcW w:w="207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8</w:t>
            </w:r>
          </w:p>
        </w:tc>
      </w:tr>
      <w:tr w:rsidR="00512C77" w:rsidRPr="003C34AE" w:rsidTr="003C34AE">
        <w:tc>
          <w:tcPr>
            <w:tcW w:w="4428" w:type="dxa"/>
          </w:tcPr>
          <w:p w:rsidR="00512C77" w:rsidRPr="003C34AE" w:rsidRDefault="00512C77" w:rsidP="003C34AE">
            <w:pPr>
              <w:spacing w:after="0" w:line="240" w:lineRule="auto"/>
              <w:rPr>
                <w:rFonts w:ascii="Times New Roman" w:eastAsia="MS Mincho" w:hAnsi="Times New Roman"/>
                <w:sz w:val="24"/>
                <w:szCs w:val="24"/>
              </w:rPr>
            </w:pPr>
            <w:r w:rsidRPr="003C34AE">
              <w:rPr>
                <w:rFonts w:ascii="Times New Roman" w:eastAsia="MS Mincho" w:hAnsi="Times New Roman"/>
                <w:sz w:val="24"/>
                <w:szCs w:val="24"/>
              </w:rPr>
              <w:t>Lumber</w:t>
            </w:r>
          </w:p>
        </w:tc>
        <w:tc>
          <w:tcPr>
            <w:tcW w:w="270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3,448</w:t>
            </w:r>
          </w:p>
        </w:tc>
        <w:tc>
          <w:tcPr>
            <w:tcW w:w="2070" w:type="dxa"/>
          </w:tcPr>
          <w:p w:rsidR="00512C77" w:rsidRPr="003C34AE" w:rsidRDefault="00512C77" w:rsidP="003C34AE">
            <w:pPr>
              <w:spacing w:after="0" w:line="240" w:lineRule="auto"/>
              <w:jc w:val="center"/>
              <w:rPr>
                <w:rFonts w:ascii="Times New Roman" w:eastAsia="MS Mincho" w:hAnsi="Times New Roman"/>
                <w:sz w:val="24"/>
                <w:szCs w:val="24"/>
              </w:rPr>
            </w:pPr>
            <w:r w:rsidRPr="003C34AE">
              <w:rPr>
                <w:rFonts w:ascii="Times New Roman" w:eastAsia="MS Mincho" w:hAnsi="Times New Roman"/>
                <w:sz w:val="24"/>
                <w:szCs w:val="24"/>
              </w:rPr>
              <w:t>7</w:t>
            </w:r>
          </w:p>
        </w:tc>
      </w:tr>
    </w:tbl>
    <w:p w:rsidR="00512C77" w:rsidRDefault="00512C77" w:rsidP="007B6868">
      <w:pPr>
        <w:rPr>
          <w:rFonts w:ascii="Times New Roman" w:hAnsi="Times New Roman"/>
          <w:sz w:val="20"/>
          <w:szCs w:val="20"/>
        </w:rPr>
      </w:pPr>
    </w:p>
    <w:p w:rsidR="00512C77" w:rsidRPr="00DC1322" w:rsidRDefault="00512C77" w:rsidP="00581A28">
      <w:pPr>
        <w:tabs>
          <w:tab w:val="left" w:pos="6732"/>
        </w:tabs>
        <w:spacing w:after="0" w:line="240" w:lineRule="auto"/>
        <w:ind w:left="720"/>
        <w:rPr>
          <w:rFonts w:ascii="Times New Roman" w:hAnsi="Times New Roman"/>
          <w:sz w:val="20"/>
          <w:szCs w:val="20"/>
        </w:rPr>
      </w:pPr>
      <w:r>
        <w:rPr>
          <w:rFonts w:ascii="Times New Roman" w:hAnsi="Times New Roman"/>
          <w:sz w:val="20"/>
          <w:szCs w:val="20"/>
        </w:rPr>
        <w:t xml:space="preserve">Lowe’s is a well diversified company in the home improvement space.  The IE above provides the six top revenue producing product categories.  Lowe’s provides eight additional product categories with revenues ranging down to the poorest performing (in respect to revenues) category Cabinets &amp; Countertops which reported $1,817 million in sales in 2012.  Due to the well diversified nature, multiple product categories, and homogeneity of sales data, segment data is not plotted within the IE Matrix. </w:t>
      </w:r>
    </w:p>
    <w:p w:rsidR="00512C77" w:rsidRDefault="00512C77" w:rsidP="006E4A3D">
      <w:pPr>
        <w:tabs>
          <w:tab w:val="left" w:pos="6732"/>
        </w:tabs>
        <w:spacing w:after="0" w:line="240" w:lineRule="auto"/>
        <w:rPr>
          <w:rFonts w:ascii="Times New Roman" w:hAnsi="Times New Roman"/>
          <w:b/>
          <w:sz w:val="20"/>
          <w:szCs w:val="20"/>
        </w:rPr>
      </w:pPr>
    </w:p>
    <w:p w:rsidR="00512C77" w:rsidRPr="00E3625E" w:rsidRDefault="00512C77" w:rsidP="006E4A3D">
      <w:pPr>
        <w:tabs>
          <w:tab w:val="left" w:pos="6732"/>
        </w:tabs>
        <w:spacing w:after="0" w:line="240" w:lineRule="auto"/>
        <w:rPr>
          <w:rFonts w:ascii="Times New Roman" w:hAnsi="Times New Roman"/>
          <w:b/>
          <w:sz w:val="20"/>
          <w:szCs w:val="20"/>
        </w:rPr>
      </w:pPr>
    </w:p>
    <w:p w:rsidR="00512C77" w:rsidRDefault="00512C77" w:rsidP="00AE3482">
      <w:pPr>
        <w:rPr>
          <w:rFonts w:ascii="Times New Roman" w:hAnsi="Times New Roman"/>
          <w:b/>
          <w:sz w:val="28"/>
          <w:szCs w:val="28"/>
          <w:u w:val="single"/>
        </w:rPr>
      </w:pPr>
      <w:r>
        <w:rPr>
          <w:rFonts w:ascii="Times New Roman" w:hAnsi="Times New Roman"/>
          <w:b/>
          <w:sz w:val="28"/>
          <w:szCs w:val="28"/>
        </w:rPr>
        <w:t>J.</w:t>
      </w:r>
      <w:r>
        <w:rPr>
          <w:rFonts w:ascii="Times New Roman" w:hAnsi="Times New Roman"/>
          <w:b/>
          <w:sz w:val="28"/>
          <w:szCs w:val="28"/>
        </w:rPr>
        <w:tab/>
      </w:r>
      <w:r>
        <w:rPr>
          <w:rFonts w:ascii="Times New Roman" w:hAnsi="Times New Roman"/>
          <w:b/>
          <w:sz w:val="28"/>
          <w:szCs w:val="28"/>
          <w:u w:val="single"/>
        </w:rPr>
        <w:t>QSPM</w:t>
      </w:r>
    </w:p>
    <w:p w:rsidR="00512C77" w:rsidRDefault="00512C77" w:rsidP="007B6868">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370195" cy="3491230"/>
            <wp:effectExtent l="0" t="0" r="1905"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0195" cy="3491230"/>
                    </a:xfrm>
                    <a:prstGeom prst="rect">
                      <a:avLst/>
                    </a:prstGeom>
                    <a:noFill/>
                    <a:ln>
                      <a:noFill/>
                    </a:ln>
                  </pic:spPr>
                </pic:pic>
              </a:graphicData>
            </a:graphic>
          </wp:inline>
        </w:drawing>
      </w:r>
    </w:p>
    <w:p w:rsidR="00512C77" w:rsidRDefault="00512C77" w:rsidP="007B6868">
      <w:r>
        <w:rPr>
          <w:rFonts w:ascii="Times New Roman" w:hAnsi="Times New Roman"/>
          <w:sz w:val="20"/>
          <w:szCs w:val="20"/>
        </w:rPr>
        <w:tab/>
      </w:r>
      <w:r w:rsidR="003C1D8F">
        <w:rPr>
          <w:noProof/>
        </w:rPr>
        <w:drawing>
          <wp:inline distT="0" distB="0" distL="0" distR="0">
            <wp:extent cx="5353685" cy="2477135"/>
            <wp:effectExtent l="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685" cy="2477135"/>
                    </a:xfrm>
                    <a:prstGeom prst="rect">
                      <a:avLst/>
                    </a:prstGeom>
                    <a:noFill/>
                    <a:ln>
                      <a:noFill/>
                    </a:ln>
                  </pic:spPr>
                </pic:pic>
              </a:graphicData>
            </a:graphic>
          </wp:inline>
        </w:drawing>
      </w:r>
    </w:p>
    <w:p w:rsidR="00512C77" w:rsidRDefault="00512C77" w:rsidP="007B6868">
      <w:pPr>
        <w:rPr>
          <w:rFonts w:ascii="Times New Roman" w:hAnsi="Times New Roman"/>
          <w:sz w:val="20"/>
          <w:szCs w:val="20"/>
        </w:rPr>
      </w:pPr>
      <w:r>
        <w:rPr>
          <w:rFonts w:ascii="Times New Roman" w:hAnsi="Times New Roman"/>
          <w:sz w:val="20"/>
          <w:szCs w:val="20"/>
        </w:rPr>
        <w:lastRenderedPageBreak/>
        <w:tab/>
      </w:r>
      <w:r w:rsidR="003C1D8F">
        <w:rPr>
          <w:noProof/>
        </w:rPr>
        <w:drawing>
          <wp:inline distT="0" distB="0" distL="0" distR="0">
            <wp:extent cx="5370195" cy="3499485"/>
            <wp:effectExtent l="0" t="0" r="1905" b="5715"/>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0195" cy="3499485"/>
                    </a:xfrm>
                    <a:prstGeom prst="rect">
                      <a:avLst/>
                    </a:prstGeom>
                    <a:noFill/>
                    <a:ln>
                      <a:noFill/>
                    </a:ln>
                  </pic:spPr>
                </pic:pic>
              </a:graphicData>
            </a:graphic>
          </wp:inline>
        </w:drawing>
      </w:r>
    </w:p>
    <w:p w:rsidR="00512C77" w:rsidRDefault="00512C77" w:rsidP="007B6868">
      <w:pPr>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370195" cy="3009265"/>
            <wp:effectExtent l="0" t="0" r="1905" b="635"/>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0195" cy="3009265"/>
                    </a:xfrm>
                    <a:prstGeom prst="rect">
                      <a:avLst/>
                    </a:prstGeom>
                    <a:noFill/>
                    <a:ln>
                      <a:noFill/>
                    </a:ln>
                  </pic:spPr>
                </pic:pic>
              </a:graphicData>
            </a:graphic>
          </wp:inline>
        </w:drawing>
      </w:r>
    </w:p>
    <w:p w:rsidR="00512C77" w:rsidRDefault="00512C77" w:rsidP="007B6868">
      <w:pPr>
        <w:rPr>
          <w:rFonts w:ascii="Times New Roman" w:hAnsi="Times New Roman"/>
          <w:sz w:val="20"/>
          <w:szCs w:val="20"/>
        </w:rPr>
      </w:pPr>
      <w:r>
        <w:rPr>
          <w:rFonts w:ascii="Times New Roman" w:hAnsi="Times New Roman"/>
          <w:sz w:val="20"/>
          <w:szCs w:val="20"/>
        </w:rPr>
        <w:tab/>
      </w:r>
    </w:p>
    <w:p w:rsidR="00512C77" w:rsidRDefault="00512C77" w:rsidP="00581A28">
      <w:pPr>
        <w:ind w:left="720"/>
        <w:rPr>
          <w:rFonts w:ascii="Times New Roman" w:hAnsi="Times New Roman"/>
          <w:sz w:val="20"/>
          <w:szCs w:val="20"/>
        </w:rPr>
      </w:pPr>
      <w:r>
        <w:rPr>
          <w:rFonts w:ascii="Times New Roman" w:hAnsi="Times New Roman"/>
          <w:sz w:val="20"/>
          <w:szCs w:val="20"/>
        </w:rPr>
        <w:t xml:space="preserve">With many potential customers feeling uncomfortable undertaking home improvement projects on their own, increasing DIY workshops is the most attractive strategy for Lowe’s according to the QSPM.  Further expansion outside the USA market is also an alternative strategy. </w:t>
      </w:r>
    </w:p>
    <w:p w:rsidR="00512C77" w:rsidRDefault="00512C77" w:rsidP="00BB3BA0">
      <w:pPr>
        <w:rPr>
          <w:rFonts w:ascii="Times New Roman" w:hAnsi="Times New Roman"/>
          <w:b/>
          <w:sz w:val="28"/>
          <w:szCs w:val="28"/>
        </w:rPr>
      </w:pPr>
    </w:p>
    <w:p w:rsidR="00512C77" w:rsidRDefault="00512C77" w:rsidP="00BB3BA0">
      <w:pPr>
        <w:rPr>
          <w:rFonts w:ascii="Times New Roman" w:hAnsi="Times New Roman"/>
          <w:b/>
          <w:sz w:val="28"/>
          <w:szCs w:val="28"/>
          <w:u w:val="single"/>
        </w:rPr>
      </w:pPr>
      <w:r>
        <w:rPr>
          <w:rFonts w:ascii="Times New Roman" w:hAnsi="Times New Roman"/>
          <w:b/>
          <w:sz w:val="28"/>
          <w:szCs w:val="28"/>
        </w:rPr>
        <w:lastRenderedPageBreak/>
        <w:t>K.</w:t>
      </w:r>
      <w:r>
        <w:rPr>
          <w:rFonts w:ascii="Times New Roman" w:hAnsi="Times New Roman"/>
          <w:b/>
          <w:sz w:val="28"/>
          <w:szCs w:val="28"/>
        </w:rPr>
        <w:tab/>
      </w:r>
      <w:r>
        <w:rPr>
          <w:rFonts w:ascii="Times New Roman" w:hAnsi="Times New Roman"/>
          <w:b/>
          <w:sz w:val="28"/>
          <w:szCs w:val="28"/>
          <w:u w:val="single"/>
        </w:rPr>
        <w:t>Recommendations</w:t>
      </w:r>
    </w:p>
    <w:p w:rsidR="00512C77" w:rsidRPr="0028670E" w:rsidRDefault="00512C77" w:rsidP="0028670E">
      <w:pPr>
        <w:pStyle w:val="ListParagraph"/>
        <w:numPr>
          <w:ilvl w:val="0"/>
          <w:numId w:val="43"/>
        </w:numPr>
        <w:rPr>
          <w:rFonts w:ascii="Times New Roman" w:hAnsi="Times New Roman"/>
          <w:b/>
          <w:sz w:val="20"/>
          <w:szCs w:val="20"/>
        </w:rPr>
      </w:pPr>
      <w:r>
        <w:rPr>
          <w:rFonts w:ascii="Times New Roman" w:hAnsi="Times New Roman"/>
          <w:sz w:val="20"/>
          <w:szCs w:val="20"/>
        </w:rPr>
        <w:t>Increase private label brands by 20% by 2015.</w:t>
      </w:r>
    </w:p>
    <w:p w:rsidR="00512C77" w:rsidRPr="0028670E" w:rsidRDefault="00512C77" w:rsidP="0028670E">
      <w:pPr>
        <w:pStyle w:val="ListParagraph"/>
        <w:numPr>
          <w:ilvl w:val="0"/>
          <w:numId w:val="43"/>
        </w:numPr>
        <w:rPr>
          <w:rFonts w:ascii="Times New Roman" w:hAnsi="Times New Roman"/>
          <w:b/>
          <w:sz w:val="20"/>
          <w:szCs w:val="20"/>
        </w:rPr>
      </w:pPr>
      <w:r w:rsidRPr="0028670E">
        <w:rPr>
          <w:rFonts w:ascii="Times New Roman" w:hAnsi="Times New Roman"/>
          <w:sz w:val="20"/>
          <w:szCs w:val="20"/>
        </w:rPr>
        <w:t>Continue with plans to expand into</w:t>
      </w:r>
      <w:r>
        <w:rPr>
          <w:rFonts w:ascii="Times New Roman" w:hAnsi="Times New Roman"/>
          <w:sz w:val="20"/>
          <w:szCs w:val="20"/>
        </w:rPr>
        <w:t xml:space="preserve"> Australia through a joint venture with 150 stores at a cost of $100 million</w:t>
      </w:r>
    </w:p>
    <w:p w:rsidR="00512C77" w:rsidRPr="00826734" w:rsidRDefault="00512C77" w:rsidP="0028670E">
      <w:pPr>
        <w:pStyle w:val="ListParagraph"/>
        <w:numPr>
          <w:ilvl w:val="0"/>
          <w:numId w:val="43"/>
        </w:numPr>
        <w:rPr>
          <w:rFonts w:ascii="Times New Roman" w:hAnsi="Times New Roman"/>
          <w:b/>
          <w:sz w:val="20"/>
          <w:szCs w:val="20"/>
        </w:rPr>
      </w:pPr>
      <w:r>
        <w:rPr>
          <w:rFonts w:ascii="Times New Roman" w:hAnsi="Times New Roman"/>
          <w:sz w:val="20"/>
          <w:szCs w:val="20"/>
        </w:rPr>
        <w:t>Add 10 additional stores in Mexico by 2015 at $20 million</w:t>
      </w:r>
    </w:p>
    <w:p w:rsidR="00512C77" w:rsidRPr="0028670E" w:rsidRDefault="00512C77" w:rsidP="0028670E">
      <w:pPr>
        <w:pStyle w:val="ListParagraph"/>
        <w:numPr>
          <w:ilvl w:val="0"/>
          <w:numId w:val="43"/>
        </w:numPr>
        <w:rPr>
          <w:rFonts w:ascii="Times New Roman" w:hAnsi="Times New Roman"/>
          <w:b/>
          <w:sz w:val="20"/>
          <w:szCs w:val="20"/>
        </w:rPr>
      </w:pPr>
      <w:r>
        <w:rPr>
          <w:rFonts w:ascii="Times New Roman" w:hAnsi="Times New Roman"/>
          <w:sz w:val="20"/>
          <w:szCs w:val="20"/>
        </w:rPr>
        <w:t>Market and provide increased tutorials on weekends at Lowe’s stores once a month demonstrating how to do home improvement projects at a cost of $1 million</w:t>
      </w:r>
    </w:p>
    <w:p w:rsidR="00512C77" w:rsidRPr="0028670E" w:rsidRDefault="00512C77" w:rsidP="0028670E">
      <w:pPr>
        <w:pStyle w:val="ListParagraph"/>
        <w:numPr>
          <w:ilvl w:val="0"/>
          <w:numId w:val="43"/>
        </w:numPr>
        <w:rPr>
          <w:rFonts w:ascii="Times New Roman" w:hAnsi="Times New Roman"/>
          <w:b/>
          <w:sz w:val="20"/>
          <w:szCs w:val="20"/>
        </w:rPr>
      </w:pPr>
      <w:r w:rsidRPr="0028670E">
        <w:rPr>
          <w:rFonts w:ascii="Times New Roman" w:hAnsi="Times New Roman"/>
          <w:sz w:val="20"/>
          <w:szCs w:val="20"/>
        </w:rPr>
        <w:t>Increase marke</w:t>
      </w:r>
      <w:r>
        <w:rPr>
          <w:rFonts w:ascii="Times New Roman" w:hAnsi="Times New Roman"/>
          <w:sz w:val="20"/>
          <w:szCs w:val="20"/>
        </w:rPr>
        <w:t>ting efforts to builders at a cost of $20 million</w:t>
      </w:r>
    </w:p>
    <w:p w:rsidR="00512C77" w:rsidRPr="0028670E" w:rsidRDefault="00512C77" w:rsidP="0028670E">
      <w:pPr>
        <w:pStyle w:val="ListParagraph"/>
        <w:numPr>
          <w:ilvl w:val="0"/>
          <w:numId w:val="43"/>
        </w:numPr>
        <w:rPr>
          <w:rFonts w:ascii="Times New Roman" w:hAnsi="Times New Roman"/>
          <w:b/>
          <w:sz w:val="20"/>
          <w:szCs w:val="20"/>
        </w:rPr>
      </w:pPr>
      <w:r w:rsidRPr="0028670E">
        <w:rPr>
          <w:rFonts w:ascii="Times New Roman" w:hAnsi="Times New Roman"/>
          <w:sz w:val="20"/>
          <w:szCs w:val="20"/>
        </w:rPr>
        <w:t>Redevelop website through using analytics to create a personally</w:t>
      </w:r>
      <w:r>
        <w:rPr>
          <w:rFonts w:ascii="Times New Roman" w:hAnsi="Times New Roman"/>
          <w:sz w:val="20"/>
          <w:szCs w:val="20"/>
        </w:rPr>
        <w:t xml:space="preserve"> tailored page for each visitor at a cost of $5 million</w:t>
      </w:r>
    </w:p>
    <w:p w:rsidR="00512C77" w:rsidRPr="001C0941" w:rsidRDefault="00512C77" w:rsidP="00DE34A4">
      <w:pPr>
        <w:pStyle w:val="ListParagraph"/>
        <w:ind w:left="1080"/>
        <w:rPr>
          <w:rFonts w:ascii="Times New Roman" w:hAnsi="Times New Roman"/>
          <w:b/>
          <w:sz w:val="20"/>
          <w:szCs w:val="20"/>
        </w:rPr>
      </w:pPr>
    </w:p>
    <w:p w:rsidR="00512C77" w:rsidRPr="00B62D2C" w:rsidRDefault="00512C77" w:rsidP="00B62D2C">
      <w:pPr>
        <w:rPr>
          <w:rFonts w:ascii="Times New Roman" w:hAnsi="Times New Roman"/>
          <w:sz w:val="20"/>
          <w:szCs w:val="20"/>
        </w:rPr>
      </w:pPr>
      <w:r>
        <w:rPr>
          <w:rFonts w:ascii="Times New Roman" w:hAnsi="Times New Roman"/>
          <w:b/>
          <w:sz w:val="28"/>
          <w:szCs w:val="28"/>
        </w:rPr>
        <w:t>L.</w:t>
      </w:r>
      <w:r>
        <w:rPr>
          <w:rFonts w:ascii="Times New Roman" w:hAnsi="Times New Roman"/>
          <w:b/>
          <w:sz w:val="28"/>
          <w:szCs w:val="28"/>
        </w:rPr>
        <w:tab/>
      </w:r>
      <w:r>
        <w:rPr>
          <w:rFonts w:ascii="Times New Roman" w:hAnsi="Times New Roman"/>
          <w:b/>
          <w:sz w:val="28"/>
          <w:szCs w:val="28"/>
          <w:u w:val="single"/>
        </w:rPr>
        <w:t>EPS/EBIT Analysis</w:t>
      </w:r>
      <w:r>
        <w:rPr>
          <w:rFonts w:ascii="Times New Roman" w:hAnsi="Times New Roman"/>
          <w:b/>
          <w:sz w:val="20"/>
          <w:szCs w:val="20"/>
        </w:rPr>
        <w:t xml:space="preserve"> </w:t>
      </w:r>
      <w:r>
        <w:rPr>
          <w:rFonts w:ascii="Times New Roman" w:hAnsi="Times New Roman"/>
          <w:sz w:val="20"/>
          <w:szCs w:val="20"/>
        </w:rPr>
        <w:t>(in millions expect for EPS and Share Price)</w:t>
      </w:r>
    </w:p>
    <w:p w:rsidR="00512C77" w:rsidRPr="002257BC" w:rsidRDefault="00512C77" w:rsidP="00B62D2C">
      <w:pPr>
        <w:pStyle w:val="NoSpacing"/>
        <w:rPr>
          <w:rFonts w:ascii="Times New Roman" w:hAnsi="Times New Roman"/>
          <w:sz w:val="20"/>
          <w:szCs w:val="20"/>
        </w:rPr>
      </w:pPr>
      <w:r>
        <w:tab/>
      </w:r>
      <w:r>
        <w:rPr>
          <w:rFonts w:ascii="Times New Roman" w:hAnsi="Times New Roman"/>
          <w:sz w:val="20"/>
          <w:szCs w:val="20"/>
        </w:rPr>
        <w:t>Amount Needed: $146</w:t>
      </w:r>
    </w:p>
    <w:p w:rsidR="00512C77" w:rsidRDefault="00512C77" w:rsidP="00B62D2C">
      <w:pPr>
        <w:pStyle w:val="NoSpacing"/>
        <w:rPr>
          <w:rFonts w:ascii="Times New Roman" w:hAnsi="Times New Roman"/>
          <w:sz w:val="20"/>
          <w:szCs w:val="20"/>
        </w:rPr>
      </w:pPr>
      <w:r>
        <w:rPr>
          <w:rFonts w:ascii="Times New Roman" w:hAnsi="Times New Roman"/>
          <w:sz w:val="20"/>
          <w:szCs w:val="20"/>
        </w:rPr>
        <w:tab/>
        <w:t>Stock Price: $41.60</w:t>
      </w:r>
    </w:p>
    <w:p w:rsidR="00512C77" w:rsidRDefault="00512C77" w:rsidP="00B62D2C">
      <w:pPr>
        <w:pStyle w:val="NoSpacing"/>
        <w:rPr>
          <w:rFonts w:ascii="Times New Roman" w:hAnsi="Times New Roman"/>
          <w:sz w:val="20"/>
          <w:szCs w:val="20"/>
        </w:rPr>
      </w:pPr>
      <w:r>
        <w:rPr>
          <w:rFonts w:ascii="Times New Roman" w:hAnsi="Times New Roman"/>
          <w:sz w:val="20"/>
          <w:szCs w:val="20"/>
        </w:rPr>
        <w:tab/>
        <w:t>Shares Outstanding: 1,070</w:t>
      </w:r>
    </w:p>
    <w:p w:rsidR="00512C77" w:rsidRPr="002257BC" w:rsidRDefault="00512C77" w:rsidP="00B62D2C">
      <w:pPr>
        <w:pStyle w:val="NoSpacing"/>
        <w:ind w:firstLine="720"/>
        <w:rPr>
          <w:rFonts w:ascii="Times New Roman" w:hAnsi="Times New Roman"/>
          <w:sz w:val="20"/>
          <w:szCs w:val="20"/>
        </w:rPr>
      </w:pPr>
      <w:r>
        <w:rPr>
          <w:rFonts w:ascii="Times New Roman" w:hAnsi="Times New Roman"/>
          <w:sz w:val="20"/>
          <w:szCs w:val="20"/>
        </w:rPr>
        <w:t>Interest Rate: 3</w:t>
      </w:r>
      <w:r w:rsidRPr="002257BC">
        <w:rPr>
          <w:rFonts w:ascii="Times New Roman" w:hAnsi="Times New Roman"/>
          <w:sz w:val="20"/>
          <w:szCs w:val="20"/>
        </w:rPr>
        <w:t>%</w:t>
      </w:r>
    </w:p>
    <w:p w:rsidR="00512C77" w:rsidRDefault="00512C77" w:rsidP="00B62D2C">
      <w:pPr>
        <w:pStyle w:val="NoSpacing"/>
        <w:rPr>
          <w:rFonts w:ascii="Times New Roman" w:hAnsi="Times New Roman"/>
          <w:sz w:val="20"/>
          <w:szCs w:val="20"/>
        </w:rPr>
      </w:pPr>
      <w:r>
        <w:rPr>
          <w:rFonts w:ascii="Times New Roman" w:hAnsi="Times New Roman"/>
          <w:sz w:val="20"/>
          <w:szCs w:val="20"/>
        </w:rPr>
        <w:tab/>
        <w:t>Tax Rate: 35</w:t>
      </w:r>
      <w:r w:rsidRPr="002257BC">
        <w:rPr>
          <w:rFonts w:ascii="Times New Roman" w:hAnsi="Times New Roman"/>
          <w:sz w:val="20"/>
          <w:szCs w:val="20"/>
        </w:rPr>
        <w:t>%</w:t>
      </w:r>
    </w:p>
    <w:p w:rsidR="00512C77" w:rsidRDefault="00512C77" w:rsidP="00B62D2C">
      <w:pPr>
        <w:pStyle w:val="NoSpacing"/>
        <w:rPr>
          <w:rFonts w:ascii="Times New Roman" w:hAnsi="Times New Roman"/>
          <w:sz w:val="20"/>
          <w:szCs w:val="20"/>
        </w:rPr>
      </w:pPr>
      <w:r>
        <w:rPr>
          <w:rFonts w:ascii="Times New Roman" w:hAnsi="Times New Roman"/>
          <w:sz w:val="20"/>
          <w:szCs w:val="20"/>
        </w:rPr>
        <w:tab/>
      </w:r>
    </w:p>
    <w:p w:rsidR="00512C77" w:rsidRDefault="00512C77" w:rsidP="00B62D2C">
      <w:pPr>
        <w:pStyle w:val="NoSpacing"/>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361940" cy="1379855"/>
            <wp:effectExtent l="0" t="0" r="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1940" cy="1379855"/>
                    </a:xfrm>
                    <a:prstGeom prst="rect">
                      <a:avLst/>
                    </a:prstGeom>
                    <a:noFill/>
                    <a:ln>
                      <a:noFill/>
                    </a:ln>
                  </pic:spPr>
                </pic:pic>
              </a:graphicData>
            </a:graphic>
          </wp:inline>
        </w:drawing>
      </w:r>
    </w:p>
    <w:p w:rsidR="00512C77" w:rsidRDefault="00512C77" w:rsidP="008E2EE9">
      <w:pPr>
        <w:spacing w:after="0" w:line="240" w:lineRule="auto"/>
        <w:rPr>
          <w:rFonts w:ascii="Times New Roman" w:hAnsi="Times New Roman"/>
          <w:sz w:val="20"/>
          <w:szCs w:val="20"/>
        </w:rPr>
      </w:pPr>
      <w:r>
        <w:rPr>
          <w:rFonts w:ascii="Times New Roman" w:hAnsi="Times New Roman"/>
          <w:sz w:val="20"/>
          <w:szCs w:val="20"/>
        </w:rPr>
        <w:tab/>
      </w:r>
    </w:p>
    <w:p w:rsidR="00512C77" w:rsidRDefault="00512C77" w:rsidP="00524BB8">
      <w:pPr>
        <w:spacing w:after="0"/>
        <w:rPr>
          <w:rFonts w:ascii="Times New Roman" w:hAnsi="Times New Roman"/>
          <w:sz w:val="20"/>
          <w:szCs w:val="20"/>
        </w:rPr>
      </w:pPr>
      <w:r>
        <w:rPr>
          <w:rFonts w:ascii="Times New Roman" w:hAnsi="Times New Roman"/>
          <w:sz w:val="20"/>
          <w:szCs w:val="20"/>
        </w:rPr>
        <w:tab/>
      </w:r>
      <w:r w:rsidR="003C1D8F">
        <w:rPr>
          <w:noProof/>
        </w:rPr>
        <w:drawing>
          <wp:inline distT="0" distB="0" distL="0" distR="0">
            <wp:extent cx="5486400" cy="1404620"/>
            <wp:effectExtent l="0" t="0" r="0" b="5080"/>
            <wp:docPr id="1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404620"/>
                    </a:xfrm>
                    <a:prstGeom prst="rect">
                      <a:avLst/>
                    </a:prstGeom>
                    <a:noFill/>
                    <a:ln>
                      <a:noFill/>
                    </a:ln>
                  </pic:spPr>
                </pic:pic>
              </a:graphicData>
            </a:graphic>
          </wp:inline>
        </w:drawing>
      </w:r>
    </w:p>
    <w:p w:rsidR="00512C77" w:rsidRDefault="00512C77" w:rsidP="00524BB8">
      <w:pPr>
        <w:spacing w:after="0"/>
        <w:rPr>
          <w:rFonts w:ascii="Times New Roman" w:hAnsi="Times New Roman"/>
          <w:sz w:val="20"/>
          <w:szCs w:val="20"/>
        </w:rPr>
      </w:pPr>
    </w:p>
    <w:p w:rsidR="00512C77" w:rsidRDefault="00512C77" w:rsidP="007B6868">
      <w:pPr>
        <w:rPr>
          <w:rFonts w:ascii="Times New Roman" w:hAnsi="Times New Roman"/>
          <w:sz w:val="20"/>
          <w:szCs w:val="20"/>
        </w:rPr>
      </w:pPr>
    </w:p>
    <w:p w:rsidR="00512C77" w:rsidRDefault="00512C77" w:rsidP="00B9659D">
      <w:pPr>
        <w:ind w:left="720"/>
        <w:rPr>
          <w:rFonts w:ascii="Times New Roman" w:hAnsi="Times New Roman"/>
          <w:b/>
          <w:sz w:val="28"/>
          <w:szCs w:val="28"/>
        </w:rPr>
      </w:pPr>
      <w:r>
        <w:rPr>
          <w:rFonts w:ascii="Times New Roman" w:hAnsi="Times New Roman"/>
          <w:sz w:val="20"/>
          <w:szCs w:val="20"/>
        </w:rPr>
        <w:t xml:space="preserve">The EPS/EBIT Analysis reveals that debt financing is slightly better alternative than using equity to finance.  However, $146 million is not a substantial amount for Lowes; the firm could finance through cash. </w:t>
      </w:r>
    </w:p>
    <w:p w:rsidR="00512C77" w:rsidRDefault="00512C77" w:rsidP="007B6868">
      <w:pPr>
        <w:rPr>
          <w:rFonts w:ascii="Times New Roman" w:hAnsi="Times New Roman"/>
          <w:b/>
          <w:sz w:val="28"/>
          <w:szCs w:val="28"/>
        </w:rPr>
      </w:pPr>
    </w:p>
    <w:p w:rsidR="00512C77" w:rsidRDefault="00512C77" w:rsidP="007B6868">
      <w:pPr>
        <w:rPr>
          <w:rFonts w:ascii="Times New Roman" w:hAnsi="Times New Roman"/>
          <w:b/>
          <w:sz w:val="28"/>
          <w:szCs w:val="28"/>
        </w:rPr>
      </w:pPr>
    </w:p>
    <w:p w:rsidR="00512C77" w:rsidRDefault="00512C77" w:rsidP="007B6868">
      <w:pPr>
        <w:rPr>
          <w:rFonts w:ascii="Times New Roman" w:hAnsi="Times New Roman"/>
          <w:b/>
          <w:sz w:val="28"/>
          <w:szCs w:val="28"/>
          <w:u w:val="single"/>
        </w:rPr>
      </w:pPr>
      <w:r w:rsidRPr="00CA4BE8">
        <w:rPr>
          <w:rFonts w:ascii="Times New Roman" w:hAnsi="Times New Roman"/>
          <w:b/>
          <w:sz w:val="28"/>
          <w:szCs w:val="28"/>
        </w:rPr>
        <w:lastRenderedPageBreak/>
        <w:t xml:space="preserve">M. </w:t>
      </w:r>
      <w:r w:rsidRPr="00CA4BE8">
        <w:rPr>
          <w:rFonts w:ascii="Times New Roman" w:hAnsi="Times New Roman"/>
          <w:b/>
          <w:sz w:val="28"/>
          <w:szCs w:val="28"/>
        </w:rPr>
        <w:tab/>
      </w:r>
      <w:r w:rsidRPr="00CA4BE8">
        <w:rPr>
          <w:rFonts w:ascii="Times New Roman" w:hAnsi="Times New Roman"/>
          <w:b/>
          <w:sz w:val="28"/>
          <w:szCs w:val="28"/>
          <w:u w:val="single"/>
        </w:rPr>
        <w:t>Epilogue</w:t>
      </w:r>
    </w:p>
    <w:p w:rsidR="00512C77" w:rsidRPr="00581A28" w:rsidRDefault="00512C77" w:rsidP="006C71A3">
      <w:pPr>
        <w:widowControl w:val="0"/>
        <w:autoSpaceDE w:val="0"/>
        <w:autoSpaceDN w:val="0"/>
        <w:adjustRightInd w:val="0"/>
        <w:ind w:left="720"/>
        <w:rPr>
          <w:rFonts w:ascii="Times New Roman" w:hAnsi="Times New Roman"/>
          <w:sz w:val="20"/>
          <w:szCs w:val="20"/>
        </w:rPr>
      </w:pPr>
      <w:r w:rsidRPr="00581A28">
        <w:rPr>
          <w:rFonts w:ascii="Times New Roman" w:hAnsi="Times New Roman"/>
          <w:sz w:val="20"/>
          <w:szCs w:val="20"/>
        </w:rPr>
        <w:t>Lowes’ earnings for Q1 of 2013 increased 2.5 percent to $540 million, while the company’s sales for Q1 of 2013 decreased 0.5 percent to $13.1 billion.  Comparable sales decreased 0.7 percent mainly due to a 3.7 percent decrease in the number of comparable transactions, partially offset by a 3.1 percent increase in comparable average ticket. Revenue in Lowes stores open at least one year in Q1 of 2013 rose 3 percent for indoor products such as paint, but declined 7 percent for outdoor products.  Lowes’ results stood in contrast to those reported a day earlier by Home Depot showing an 18 percent rise in net income.  Lowes’ indoor products accounted for 66 percent of the company’s Q1 2013. During Q1 of 2013, Lowes paid $178 million in dividends and repurchased approximately 23.5 million shares of common stock totaling $1.0 billion through our share repurchase program.</w:t>
      </w:r>
    </w:p>
    <w:p w:rsidR="00512C77" w:rsidRPr="00581A28" w:rsidRDefault="00512C77" w:rsidP="00192579">
      <w:pPr>
        <w:widowControl w:val="0"/>
        <w:autoSpaceDE w:val="0"/>
        <w:autoSpaceDN w:val="0"/>
        <w:adjustRightInd w:val="0"/>
        <w:ind w:left="720"/>
        <w:rPr>
          <w:rFonts w:ascii="Times New Roman" w:hAnsi="Times New Roman"/>
          <w:sz w:val="20"/>
          <w:szCs w:val="20"/>
        </w:rPr>
      </w:pPr>
      <w:r w:rsidRPr="00581A28">
        <w:rPr>
          <w:rFonts w:ascii="Times New Roman" w:hAnsi="Times New Roman"/>
          <w:sz w:val="20"/>
          <w:szCs w:val="20"/>
        </w:rPr>
        <w:t>Sales of new U.S. homes climbed in April 2013 to the second-highest level in almost five years as job gains drew more buyers into the market.  Home purchases rose 2.3 percent to an annualized pace of 454,000 homes from 444,000 the prior month.  Demand for new and previously owned homes is sustaining progress in residential construction and helping home-improvement retailers like Lowe’s, but Home Depot is doing much better than Lowes.</w:t>
      </w:r>
    </w:p>
    <w:p w:rsidR="00512C77" w:rsidRPr="00581A28" w:rsidRDefault="00512C77" w:rsidP="006C71A3">
      <w:pPr>
        <w:widowControl w:val="0"/>
        <w:autoSpaceDE w:val="0"/>
        <w:autoSpaceDN w:val="0"/>
        <w:adjustRightInd w:val="0"/>
        <w:spacing w:after="300"/>
        <w:ind w:left="720"/>
        <w:rPr>
          <w:rFonts w:ascii="Times New Roman" w:hAnsi="Times New Roman"/>
          <w:sz w:val="20"/>
          <w:szCs w:val="20"/>
        </w:rPr>
      </w:pPr>
      <w:r w:rsidRPr="00581A28">
        <w:rPr>
          <w:rFonts w:ascii="Times New Roman" w:hAnsi="Times New Roman"/>
          <w:sz w:val="20"/>
          <w:szCs w:val="20"/>
        </w:rPr>
        <w:t xml:space="preserve">Home Depot continues to outperform Lowes on almost all measures.  </w:t>
      </w:r>
      <w:r w:rsidRPr="00581A28">
        <w:rPr>
          <w:rFonts w:ascii="Times New Roman" w:hAnsi="Times New Roman"/>
          <w:color w:val="1A1A1A"/>
          <w:sz w:val="20"/>
          <w:szCs w:val="20"/>
        </w:rPr>
        <w:t>Home Depot was ready in early 2013 as the home building market improved as it had loaded up on such products as plywood and fast-drying paint, set up dedicated checkout lines and loading services for contractors, and sent employees to make sales calls at building sites.  In contrast to Lowes, Home Depot had also arranged with banks and private-equity firms turnkey programs to spiff up properties in foreclosure.  As a result, Home Depot saw 35 percent of its revenue come from professionals, compared with 25 percent at Lowe’s in Q1 of 2013.</w:t>
      </w:r>
    </w:p>
    <w:p w:rsidR="00512C77" w:rsidRPr="00581A28" w:rsidRDefault="00512C77" w:rsidP="006C71A3">
      <w:pPr>
        <w:widowControl w:val="0"/>
        <w:autoSpaceDE w:val="0"/>
        <w:autoSpaceDN w:val="0"/>
        <w:adjustRightInd w:val="0"/>
        <w:spacing w:after="460"/>
        <w:ind w:left="720"/>
        <w:rPr>
          <w:rFonts w:ascii="Times New Roman" w:hAnsi="Times New Roman"/>
          <w:color w:val="1A1A1A"/>
          <w:sz w:val="20"/>
          <w:szCs w:val="20"/>
        </w:rPr>
      </w:pPr>
      <w:r w:rsidRPr="00581A28">
        <w:rPr>
          <w:rFonts w:ascii="Times New Roman" w:hAnsi="Times New Roman"/>
          <w:color w:val="1A1A1A"/>
          <w:sz w:val="20"/>
          <w:szCs w:val="20"/>
        </w:rPr>
        <w:t xml:space="preserve">Home Depot is also beating Lowes on the Internet.  In Q1 of 2013, Home Depot customers could route any online order to the nearest store. Customers chose this option in almost 25 percent of the time for their online purchases, and one in five of those folks bought more items when they swung by to collect their goods. Lowe’s is rapidly trying to play catch-up online.  For all of 2012, Home Depot turned over its inventory in less than 80 days, compared with 93 at Lowe’s – another area </w:t>
      </w:r>
      <w:r>
        <w:rPr>
          <w:rFonts w:ascii="Times New Roman" w:hAnsi="Times New Roman"/>
          <w:color w:val="1A1A1A"/>
          <w:sz w:val="20"/>
          <w:szCs w:val="20"/>
        </w:rPr>
        <w:t xml:space="preserve">in which </w:t>
      </w:r>
      <w:r w:rsidRPr="00581A28">
        <w:rPr>
          <w:rFonts w:ascii="Times New Roman" w:hAnsi="Times New Roman"/>
          <w:color w:val="1A1A1A"/>
          <w:sz w:val="20"/>
          <w:szCs w:val="20"/>
        </w:rPr>
        <w:t xml:space="preserve">Lowes is losing the competitive battle with </w:t>
      </w:r>
      <w:r>
        <w:rPr>
          <w:rFonts w:ascii="Times New Roman" w:hAnsi="Times New Roman"/>
          <w:color w:val="1A1A1A"/>
          <w:sz w:val="20"/>
          <w:szCs w:val="20"/>
        </w:rPr>
        <w:t>its</w:t>
      </w:r>
      <w:r w:rsidRPr="00581A28">
        <w:rPr>
          <w:rFonts w:ascii="Times New Roman" w:hAnsi="Times New Roman"/>
          <w:color w:val="1A1A1A"/>
          <w:sz w:val="20"/>
          <w:szCs w:val="20"/>
        </w:rPr>
        <w:t xml:space="preserve"> key rival.</w:t>
      </w:r>
    </w:p>
    <w:p w:rsidR="00512C77" w:rsidRPr="00581A28" w:rsidRDefault="00512C77" w:rsidP="006C71A3">
      <w:pPr>
        <w:ind w:left="720"/>
        <w:rPr>
          <w:rFonts w:ascii="Times New Roman" w:hAnsi="Times New Roman"/>
          <w:sz w:val="20"/>
          <w:szCs w:val="20"/>
        </w:rPr>
      </w:pPr>
      <w:r w:rsidRPr="00581A28">
        <w:rPr>
          <w:rFonts w:ascii="Times New Roman" w:hAnsi="Times New Roman"/>
          <w:sz w:val="20"/>
          <w:szCs w:val="20"/>
        </w:rPr>
        <w:t>A positive note for Lowes is that in mid- 2013, the company took over the #80 spot from Walgreen Co. in terms of market capitalization value of USA firms.  Lowes needs to be worrying</w:t>
      </w:r>
      <w:r>
        <w:rPr>
          <w:rFonts w:ascii="Times New Roman" w:hAnsi="Times New Roman"/>
          <w:sz w:val="20"/>
          <w:szCs w:val="20"/>
        </w:rPr>
        <w:t>,</w:t>
      </w:r>
      <w:r w:rsidRPr="00581A28">
        <w:rPr>
          <w:rFonts w:ascii="Times New Roman" w:hAnsi="Times New Roman"/>
          <w:sz w:val="20"/>
          <w:szCs w:val="20"/>
        </w:rPr>
        <w:t xml:space="preserve"> however</w:t>
      </w:r>
      <w:r>
        <w:rPr>
          <w:rFonts w:ascii="Times New Roman" w:hAnsi="Times New Roman"/>
          <w:sz w:val="20"/>
          <w:szCs w:val="20"/>
        </w:rPr>
        <w:t>,</w:t>
      </w:r>
      <w:r w:rsidRPr="00581A28">
        <w:rPr>
          <w:rFonts w:ascii="Times New Roman" w:hAnsi="Times New Roman"/>
          <w:sz w:val="20"/>
          <w:szCs w:val="20"/>
        </w:rPr>
        <w:t xml:space="preserve"> more about Home Depot than Walgreen</w:t>
      </w:r>
      <w:r>
        <w:rPr>
          <w:rFonts w:ascii="Times New Roman" w:hAnsi="Times New Roman"/>
          <w:sz w:val="20"/>
          <w:szCs w:val="20"/>
        </w:rPr>
        <w:t>s</w:t>
      </w:r>
      <w:r w:rsidRPr="00581A28">
        <w:rPr>
          <w:rFonts w:ascii="Times New Roman" w:hAnsi="Times New Roman"/>
          <w:sz w:val="20"/>
          <w:szCs w:val="20"/>
        </w:rPr>
        <w:t>.</w:t>
      </w:r>
    </w:p>
    <w:p w:rsidR="00512C77" w:rsidRPr="001F79C9" w:rsidRDefault="00512C77" w:rsidP="001F79C9">
      <w:pPr>
        <w:rPr>
          <w:rFonts w:ascii="Times New Roman" w:hAnsi="Times New Roman"/>
          <w:b/>
          <w:sz w:val="20"/>
          <w:szCs w:val="20"/>
        </w:rPr>
      </w:pPr>
      <w:r w:rsidRPr="001F79C9">
        <w:rPr>
          <w:rFonts w:ascii="Times New Roman" w:hAnsi="Times New Roman"/>
          <w:b/>
          <w:sz w:val="20"/>
          <w:szCs w:val="20"/>
        </w:rPr>
        <w:t>Chapter 9: Lowes Companies</w:t>
      </w:r>
    </w:p>
    <w:p w:rsidR="00512C77" w:rsidRPr="001F79C9" w:rsidRDefault="00512C77" w:rsidP="001F79C9">
      <w:pPr>
        <w:rPr>
          <w:rFonts w:ascii="Times New Roman" w:hAnsi="Times New Roman"/>
          <w:b/>
          <w:sz w:val="20"/>
          <w:szCs w:val="20"/>
        </w:rPr>
      </w:pPr>
      <w:r w:rsidRPr="001F79C9">
        <w:rPr>
          <w:rFonts w:ascii="Times New Roman" w:hAnsi="Times New Roman"/>
          <w:b/>
          <w:sz w:val="20"/>
          <w:szCs w:val="20"/>
        </w:rPr>
        <w:t>10 Basic Questions</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1:</w:t>
      </w:r>
      <w:r w:rsidRPr="001F79C9">
        <w:rPr>
          <w:rFonts w:ascii="Times New Roman" w:hAnsi="Times New Roman"/>
          <w:sz w:val="20"/>
          <w:szCs w:val="20"/>
          <w:lang w:val="pt-BR"/>
        </w:rPr>
        <w:tab/>
        <w:t>B</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2:</w:t>
      </w:r>
      <w:r w:rsidRPr="001F79C9">
        <w:rPr>
          <w:rFonts w:ascii="Times New Roman" w:hAnsi="Times New Roman"/>
          <w:sz w:val="20"/>
          <w:szCs w:val="20"/>
          <w:lang w:val="pt-BR"/>
        </w:rPr>
        <w:tab/>
        <w:t>B</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3</w:t>
      </w:r>
      <w:r w:rsidRPr="001F79C9">
        <w:rPr>
          <w:rFonts w:ascii="Times New Roman" w:hAnsi="Times New Roman"/>
          <w:sz w:val="20"/>
          <w:szCs w:val="20"/>
          <w:lang w:val="pt-BR"/>
        </w:rPr>
        <w:tab/>
        <w:t>A</w:t>
      </w:r>
      <w:r w:rsidRPr="001F79C9">
        <w:rPr>
          <w:rFonts w:ascii="Times New Roman" w:hAnsi="Times New Roman"/>
          <w:sz w:val="20"/>
          <w:szCs w:val="20"/>
          <w:lang w:val="pt-BR"/>
        </w:rPr>
        <w:br/>
        <w:t>4:</w:t>
      </w:r>
      <w:r w:rsidRPr="001F79C9">
        <w:rPr>
          <w:rFonts w:ascii="Times New Roman" w:hAnsi="Times New Roman"/>
          <w:sz w:val="20"/>
          <w:szCs w:val="20"/>
          <w:lang w:val="pt-BR"/>
        </w:rPr>
        <w:tab/>
        <w:t>D</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5:</w:t>
      </w:r>
      <w:r w:rsidRPr="001F79C9">
        <w:rPr>
          <w:rFonts w:ascii="Times New Roman" w:hAnsi="Times New Roman"/>
          <w:sz w:val="20"/>
          <w:szCs w:val="20"/>
          <w:lang w:val="pt-BR"/>
        </w:rPr>
        <w:tab/>
        <w:t>C</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6:</w:t>
      </w:r>
      <w:r w:rsidRPr="001F79C9">
        <w:rPr>
          <w:rFonts w:ascii="Times New Roman" w:hAnsi="Times New Roman"/>
          <w:sz w:val="20"/>
          <w:szCs w:val="20"/>
          <w:lang w:val="pt-BR"/>
        </w:rPr>
        <w:tab/>
        <w:t>C</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lastRenderedPageBreak/>
        <w:t>7:</w:t>
      </w:r>
      <w:r w:rsidRPr="001F79C9">
        <w:rPr>
          <w:rFonts w:ascii="Times New Roman" w:hAnsi="Times New Roman"/>
          <w:sz w:val="20"/>
          <w:szCs w:val="20"/>
          <w:lang w:val="pt-BR"/>
        </w:rPr>
        <w:tab/>
        <w:t>C</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8:</w:t>
      </w:r>
      <w:r w:rsidRPr="001F79C9">
        <w:rPr>
          <w:rFonts w:ascii="Times New Roman" w:hAnsi="Times New Roman"/>
          <w:sz w:val="20"/>
          <w:szCs w:val="20"/>
          <w:lang w:val="pt-BR"/>
        </w:rPr>
        <w:tab/>
        <w:t>B</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9:</w:t>
      </w:r>
      <w:r w:rsidRPr="001F79C9">
        <w:rPr>
          <w:rFonts w:ascii="Times New Roman" w:hAnsi="Times New Roman"/>
          <w:sz w:val="20"/>
          <w:szCs w:val="20"/>
          <w:lang w:val="pt-BR"/>
        </w:rPr>
        <w:tab/>
        <w:t>D</w:t>
      </w:r>
    </w:p>
    <w:p w:rsidR="00512C77" w:rsidRPr="001F79C9" w:rsidRDefault="00512C77" w:rsidP="001F79C9">
      <w:pPr>
        <w:rPr>
          <w:rFonts w:ascii="Times New Roman" w:hAnsi="Times New Roman"/>
          <w:sz w:val="20"/>
          <w:szCs w:val="20"/>
          <w:lang w:val="pt-BR"/>
        </w:rPr>
      </w:pPr>
      <w:r w:rsidRPr="001F79C9">
        <w:rPr>
          <w:rFonts w:ascii="Times New Roman" w:hAnsi="Times New Roman"/>
          <w:sz w:val="20"/>
          <w:szCs w:val="20"/>
          <w:lang w:val="pt-BR"/>
        </w:rPr>
        <w:t>10:</w:t>
      </w:r>
      <w:r w:rsidRPr="001F79C9">
        <w:rPr>
          <w:rFonts w:ascii="Times New Roman" w:hAnsi="Times New Roman"/>
          <w:sz w:val="20"/>
          <w:szCs w:val="20"/>
          <w:lang w:val="pt-BR"/>
        </w:rPr>
        <w:tab/>
        <w:t>A</w:t>
      </w:r>
    </w:p>
    <w:p w:rsidR="00512C77" w:rsidRPr="001F79C9" w:rsidRDefault="00512C77" w:rsidP="001F79C9">
      <w:pPr>
        <w:rPr>
          <w:rFonts w:ascii="Times New Roman" w:hAnsi="Times New Roman"/>
          <w:b/>
          <w:sz w:val="20"/>
          <w:szCs w:val="20"/>
        </w:rPr>
      </w:pPr>
      <w:r w:rsidRPr="001F79C9">
        <w:rPr>
          <w:rFonts w:ascii="Times New Roman" w:hAnsi="Times New Roman"/>
          <w:b/>
          <w:sz w:val="20"/>
          <w:szCs w:val="20"/>
        </w:rPr>
        <w:t>15 Applied Questions</w:t>
      </w:r>
    </w:p>
    <w:p w:rsidR="00512C77" w:rsidRPr="001F79C9" w:rsidRDefault="00512C77" w:rsidP="001F79C9">
      <w:pPr>
        <w:rPr>
          <w:rFonts w:ascii="Times New Roman" w:hAnsi="Times New Roman"/>
          <w:b/>
          <w:sz w:val="20"/>
          <w:szCs w:val="20"/>
        </w:rPr>
      </w:pPr>
      <w:r w:rsidRPr="001F79C9">
        <w:rPr>
          <w:rFonts w:ascii="Times New Roman" w:hAnsi="Times New Roman"/>
          <w:b/>
          <w:sz w:val="20"/>
          <w:szCs w:val="20"/>
        </w:rPr>
        <w:t>Porter’s Five Forces Model</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1:</w:t>
      </w:r>
      <w:r w:rsidRPr="001F79C9">
        <w:rPr>
          <w:rFonts w:ascii="Times New Roman" w:hAnsi="Times New Roman"/>
          <w:sz w:val="20"/>
          <w:szCs w:val="20"/>
        </w:rPr>
        <w:tab/>
        <w:t>D</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2:</w:t>
      </w:r>
      <w:r w:rsidRPr="001F79C9">
        <w:rPr>
          <w:rFonts w:ascii="Times New Roman" w:hAnsi="Times New Roman"/>
          <w:sz w:val="20"/>
          <w:szCs w:val="20"/>
        </w:rPr>
        <w:tab/>
        <w:t>D</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3:</w:t>
      </w:r>
      <w:r w:rsidRPr="001F79C9">
        <w:rPr>
          <w:rFonts w:ascii="Times New Roman" w:hAnsi="Times New Roman"/>
          <w:sz w:val="20"/>
          <w:szCs w:val="20"/>
        </w:rPr>
        <w:tab/>
        <w:t>D</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4:</w:t>
      </w:r>
      <w:r w:rsidRPr="001F79C9">
        <w:rPr>
          <w:rFonts w:ascii="Times New Roman" w:hAnsi="Times New Roman"/>
          <w:sz w:val="20"/>
          <w:szCs w:val="20"/>
        </w:rPr>
        <w:tab/>
        <w:t>A</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5:</w:t>
      </w:r>
      <w:r w:rsidRPr="001F79C9">
        <w:rPr>
          <w:rFonts w:ascii="Times New Roman" w:hAnsi="Times New Roman"/>
          <w:sz w:val="20"/>
          <w:szCs w:val="20"/>
        </w:rPr>
        <w:tab/>
        <w:t>B</w:t>
      </w:r>
    </w:p>
    <w:p w:rsidR="00512C77" w:rsidRPr="001F79C9" w:rsidRDefault="00512C77" w:rsidP="001F79C9">
      <w:pPr>
        <w:rPr>
          <w:rFonts w:ascii="Times New Roman" w:hAnsi="Times New Roman"/>
          <w:b/>
          <w:sz w:val="20"/>
          <w:szCs w:val="20"/>
        </w:rPr>
      </w:pPr>
      <w:r w:rsidRPr="001F79C9">
        <w:rPr>
          <w:rFonts w:ascii="Times New Roman" w:hAnsi="Times New Roman"/>
          <w:b/>
          <w:sz w:val="20"/>
          <w:szCs w:val="20"/>
        </w:rPr>
        <w:t>Value Chain Analysis</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1:</w:t>
      </w:r>
      <w:r w:rsidRPr="001F79C9">
        <w:rPr>
          <w:rFonts w:ascii="Times New Roman" w:hAnsi="Times New Roman"/>
          <w:sz w:val="20"/>
          <w:szCs w:val="20"/>
        </w:rPr>
        <w:tab/>
        <w:t>D</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2:</w:t>
      </w:r>
      <w:r w:rsidRPr="001F79C9">
        <w:rPr>
          <w:rFonts w:ascii="Times New Roman" w:hAnsi="Times New Roman"/>
          <w:sz w:val="20"/>
          <w:szCs w:val="20"/>
        </w:rPr>
        <w:tab/>
        <w:t>A</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3:</w:t>
      </w:r>
      <w:r w:rsidRPr="001F79C9">
        <w:rPr>
          <w:rFonts w:ascii="Times New Roman" w:hAnsi="Times New Roman"/>
          <w:sz w:val="20"/>
          <w:szCs w:val="20"/>
        </w:rPr>
        <w:tab/>
        <w:t>C</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4:</w:t>
      </w:r>
      <w:r w:rsidRPr="001F79C9">
        <w:rPr>
          <w:rFonts w:ascii="Times New Roman" w:hAnsi="Times New Roman"/>
          <w:sz w:val="20"/>
          <w:szCs w:val="20"/>
        </w:rPr>
        <w:tab/>
        <w:t>B</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5:</w:t>
      </w:r>
      <w:r w:rsidRPr="001F79C9">
        <w:rPr>
          <w:rFonts w:ascii="Times New Roman" w:hAnsi="Times New Roman"/>
          <w:sz w:val="20"/>
          <w:szCs w:val="20"/>
        </w:rPr>
        <w:tab/>
        <w:t>C</w:t>
      </w:r>
    </w:p>
    <w:p w:rsidR="00512C77" w:rsidRPr="001F79C9" w:rsidRDefault="00512C77" w:rsidP="001F79C9">
      <w:pPr>
        <w:rPr>
          <w:rFonts w:ascii="Times New Roman" w:hAnsi="Times New Roman"/>
          <w:b/>
          <w:sz w:val="20"/>
          <w:szCs w:val="20"/>
        </w:rPr>
      </w:pPr>
      <w:r w:rsidRPr="001F79C9">
        <w:rPr>
          <w:rFonts w:ascii="Times New Roman" w:hAnsi="Times New Roman"/>
          <w:b/>
          <w:sz w:val="20"/>
          <w:szCs w:val="20"/>
        </w:rPr>
        <w:t>Environmental Sustainability</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1:</w:t>
      </w:r>
      <w:r w:rsidRPr="001F79C9">
        <w:rPr>
          <w:rFonts w:ascii="Times New Roman" w:hAnsi="Times New Roman"/>
          <w:sz w:val="20"/>
          <w:szCs w:val="20"/>
        </w:rPr>
        <w:tab/>
        <w:t>D</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2:</w:t>
      </w:r>
      <w:r w:rsidRPr="001F79C9">
        <w:rPr>
          <w:rFonts w:ascii="Times New Roman" w:hAnsi="Times New Roman"/>
          <w:sz w:val="20"/>
          <w:szCs w:val="20"/>
        </w:rPr>
        <w:tab/>
        <w:t>D</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3:</w:t>
      </w:r>
      <w:r w:rsidRPr="001F79C9">
        <w:rPr>
          <w:rFonts w:ascii="Times New Roman" w:hAnsi="Times New Roman"/>
          <w:sz w:val="20"/>
          <w:szCs w:val="20"/>
        </w:rPr>
        <w:tab/>
        <w:t>B</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4:</w:t>
      </w:r>
      <w:r w:rsidRPr="001F79C9">
        <w:rPr>
          <w:rFonts w:ascii="Times New Roman" w:hAnsi="Times New Roman"/>
          <w:sz w:val="20"/>
          <w:szCs w:val="20"/>
        </w:rPr>
        <w:tab/>
        <w:t>C</w:t>
      </w:r>
    </w:p>
    <w:p w:rsidR="00512C77" w:rsidRPr="001F79C9" w:rsidRDefault="00512C77" w:rsidP="001F79C9">
      <w:pPr>
        <w:rPr>
          <w:rFonts w:ascii="Times New Roman" w:hAnsi="Times New Roman"/>
          <w:sz w:val="20"/>
          <w:szCs w:val="20"/>
        </w:rPr>
      </w:pPr>
      <w:r w:rsidRPr="001F79C9">
        <w:rPr>
          <w:rFonts w:ascii="Times New Roman" w:hAnsi="Times New Roman"/>
          <w:sz w:val="20"/>
          <w:szCs w:val="20"/>
        </w:rPr>
        <w:t>5:</w:t>
      </w:r>
      <w:r w:rsidRPr="001F79C9">
        <w:rPr>
          <w:rFonts w:ascii="Times New Roman" w:hAnsi="Times New Roman"/>
          <w:sz w:val="20"/>
          <w:szCs w:val="20"/>
        </w:rPr>
        <w:tab/>
        <w:t>D</w:t>
      </w:r>
    </w:p>
    <w:p w:rsidR="00512C77" w:rsidRPr="001F79C9" w:rsidRDefault="00512C77" w:rsidP="00120CF8">
      <w:pPr>
        <w:spacing w:after="0" w:line="240" w:lineRule="auto"/>
        <w:ind w:left="720"/>
        <w:rPr>
          <w:rFonts w:ascii="Times New Roman" w:hAnsi="Times New Roman"/>
          <w:sz w:val="20"/>
          <w:szCs w:val="20"/>
        </w:rPr>
      </w:pPr>
    </w:p>
    <w:sectPr w:rsidR="00512C77" w:rsidRPr="001F79C9" w:rsidSect="003D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E8E"/>
    <w:multiLevelType w:val="multilevel"/>
    <w:tmpl w:val="5058D1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5D24188"/>
    <w:multiLevelType w:val="hybridMultilevel"/>
    <w:tmpl w:val="9DD69D9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75428AF"/>
    <w:multiLevelType w:val="hybridMultilevel"/>
    <w:tmpl w:val="1318C65E"/>
    <w:lvl w:ilvl="0" w:tplc="07E2C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6A5237"/>
    <w:multiLevelType w:val="hybridMultilevel"/>
    <w:tmpl w:val="76E6DAF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66078C"/>
    <w:multiLevelType w:val="hybridMultilevel"/>
    <w:tmpl w:val="FF340A9C"/>
    <w:lvl w:ilvl="0" w:tplc="4B4635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F553BFC"/>
    <w:multiLevelType w:val="hybridMultilevel"/>
    <w:tmpl w:val="9A5058A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0AC16E5"/>
    <w:multiLevelType w:val="hybridMultilevel"/>
    <w:tmpl w:val="6B1EB9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1E660D"/>
    <w:multiLevelType w:val="hybridMultilevel"/>
    <w:tmpl w:val="7F9CFC16"/>
    <w:lvl w:ilvl="0" w:tplc="7444BF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73F50ED"/>
    <w:multiLevelType w:val="hybridMultilevel"/>
    <w:tmpl w:val="921A6418"/>
    <w:lvl w:ilvl="0" w:tplc="8AF4282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CDF221D"/>
    <w:multiLevelType w:val="hybridMultilevel"/>
    <w:tmpl w:val="6E3EA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912532"/>
    <w:multiLevelType w:val="hybridMultilevel"/>
    <w:tmpl w:val="644A004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F9D4380"/>
    <w:multiLevelType w:val="hybridMultilevel"/>
    <w:tmpl w:val="00AAEF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5C5600"/>
    <w:multiLevelType w:val="hybridMultilevel"/>
    <w:tmpl w:val="778CCFB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3D7293"/>
    <w:multiLevelType w:val="hybridMultilevel"/>
    <w:tmpl w:val="88C08FD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FA439C"/>
    <w:multiLevelType w:val="hybridMultilevel"/>
    <w:tmpl w:val="82FED5D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FBC5D27"/>
    <w:multiLevelType w:val="hybridMultilevel"/>
    <w:tmpl w:val="7F9CFC16"/>
    <w:lvl w:ilvl="0" w:tplc="7444BF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2765FD3"/>
    <w:multiLevelType w:val="hybridMultilevel"/>
    <w:tmpl w:val="ECB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F7644"/>
    <w:multiLevelType w:val="hybridMultilevel"/>
    <w:tmpl w:val="46D48BF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6A27537"/>
    <w:multiLevelType w:val="hybridMultilevel"/>
    <w:tmpl w:val="5AF49FA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E85EF0"/>
    <w:multiLevelType w:val="hybridMultilevel"/>
    <w:tmpl w:val="FF340A9C"/>
    <w:lvl w:ilvl="0" w:tplc="4B4635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7EA2986"/>
    <w:multiLevelType w:val="hybridMultilevel"/>
    <w:tmpl w:val="316AF4F4"/>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C08069D"/>
    <w:multiLevelType w:val="hybridMultilevel"/>
    <w:tmpl w:val="3706400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C285434"/>
    <w:multiLevelType w:val="hybridMultilevel"/>
    <w:tmpl w:val="2730B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19736B"/>
    <w:multiLevelType w:val="hybridMultilevel"/>
    <w:tmpl w:val="C4C42402"/>
    <w:lvl w:ilvl="0" w:tplc="524A44FC">
      <w:start w:val="1"/>
      <w:numFmt w:val="decimal"/>
      <w:lvlText w:val="%1."/>
      <w:lvlJc w:val="left"/>
      <w:pPr>
        <w:ind w:left="1800" w:hanging="360"/>
      </w:pPr>
      <w:rPr>
        <w:rFonts w:ascii="Calibri" w:hAnsi="Calibri" w:cs="Times New Roman" w:hint="default"/>
        <w:sz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E282BD8"/>
    <w:multiLevelType w:val="hybridMultilevel"/>
    <w:tmpl w:val="8006C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13080F"/>
    <w:multiLevelType w:val="hybridMultilevel"/>
    <w:tmpl w:val="AD10E0F4"/>
    <w:lvl w:ilvl="0" w:tplc="61CAF2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1C6703E"/>
    <w:multiLevelType w:val="hybridMultilevel"/>
    <w:tmpl w:val="9E96628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33D012E"/>
    <w:multiLevelType w:val="hybridMultilevel"/>
    <w:tmpl w:val="859E7B9E"/>
    <w:lvl w:ilvl="0" w:tplc="67C0B95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4895C2B"/>
    <w:multiLevelType w:val="hybridMultilevel"/>
    <w:tmpl w:val="9A263E78"/>
    <w:lvl w:ilvl="0" w:tplc="72B290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5CE11F5"/>
    <w:multiLevelType w:val="hybridMultilevel"/>
    <w:tmpl w:val="E3864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541C3F"/>
    <w:multiLevelType w:val="hybridMultilevel"/>
    <w:tmpl w:val="80F6DB5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F976142"/>
    <w:multiLevelType w:val="hybridMultilevel"/>
    <w:tmpl w:val="BA4C92E0"/>
    <w:lvl w:ilvl="0" w:tplc="765C3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86490C"/>
    <w:multiLevelType w:val="hybridMultilevel"/>
    <w:tmpl w:val="2E8E527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1B80F84"/>
    <w:multiLevelType w:val="hybridMultilevel"/>
    <w:tmpl w:val="7F9CFC16"/>
    <w:lvl w:ilvl="0" w:tplc="7444BF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7A03474"/>
    <w:multiLevelType w:val="hybridMultilevel"/>
    <w:tmpl w:val="7F9CFC16"/>
    <w:lvl w:ilvl="0" w:tplc="7444BF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BC6C4F"/>
    <w:multiLevelType w:val="multilevel"/>
    <w:tmpl w:val="DC4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B31321"/>
    <w:multiLevelType w:val="hybridMultilevel"/>
    <w:tmpl w:val="2EEC5C8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C1123EF"/>
    <w:multiLevelType w:val="hybridMultilevel"/>
    <w:tmpl w:val="7F9CFC16"/>
    <w:lvl w:ilvl="0" w:tplc="7444BF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2267F3F"/>
    <w:multiLevelType w:val="hybridMultilevel"/>
    <w:tmpl w:val="9D52020A"/>
    <w:lvl w:ilvl="0" w:tplc="ABC6360A">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BB274E"/>
    <w:multiLevelType w:val="hybridMultilevel"/>
    <w:tmpl w:val="FD44ADA4"/>
    <w:lvl w:ilvl="0" w:tplc="16A284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6B00F3E"/>
    <w:multiLevelType w:val="hybridMultilevel"/>
    <w:tmpl w:val="5DE6C17A"/>
    <w:lvl w:ilvl="0" w:tplc="A0D802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93F2C94"/>
    <w:multiLevelType w:val="hybridMultilevel"/>
    <w:tmpl w:val="4AC025D8"/>
    <w:lvl w:ilvl="0" w:tplc="AB9E7C4A">
      <w:start w:val="1"/>
      <w:numFmt w:val="upperLetter"/>
      <w:lvlText w:val="%1."/>
      <w:lvlJc w:val="left"/>
      <w:pPr>
        <w:ind w:left="1080" w:hanging="720"/>
      </w:pPr>
      <w:rPr>
        <w:rFonts w:ascii="Times New Roman" w:hAnsi="Times New Roman" w:cs="Times New Roman" w:hint="default"/>
        <w:b/>
        <w:sz w:val="28"/>
        <w:szCs w:val="28"/>
        <w:u w:val="none"/>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DB3C0D"/>
    <w:multiLevelType w:val="hybridMultilevel"/>
    <w:tmpl w:val="336E7266"/>
    <w:lvl w:ilvl="0" w:tplc="AA6C86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8"/>
  </w:num>
  <w:num w:numId="3">
    <w:abstractNumId w:val="32"/>
  </w:num>
  <w:num w:numId="4">
    <w:abstractNumId w:val="10"/>
  </w:num>
  <w:num w:numId="5">
    <w:abstractNumId w:val="41"/>
  </w:num>
  <w:num w:numId="6">
    <w:abstractNumId w:val="27"/>
  </w:num>
  <w:num w:numId="7">
    <w:abstractNumId w:val="39"/>
  </w:num>
  <w:num w:numId="8">
    <w:abstractNumId w:val="2"/>
  </w:num>
  <w:num w:numId="9">
    <w:abstractNumId w:val="25"/>
  </w:num>
  <w:num w:numId="10">
    <w:abstractNumId w:val="33"/>
  </w:num>
  <w:num w:numId="11">
    <w:abstractNumId w:val="8"/>
  </w:num>
  <w:num w:numId="12">
    <w:abstractNumId w:val="42"/>
  </w:num>
  <w:num w:numId="13">
    <w:abstractNumId w:val="4"/>
  </w:num>
  <w:num w:numId="14">
    <w:abstractNumId w:val="31"/>
  </w:num>
  <w:num w:numId="15">
    <w:abstractNumId w:val="14"/>
  </w:num>
  <w:num w:numId="16">
    <w:abstractNumId w:val="3"/>
  </w:num>
  <w:num w:numId="17">
    <w:abstractNumId w:val="38"/>
  </w:num>
  <w:num w:numId="18">
    <w:abstractNumId w:val="26"/>
  </w:num>
  <w:num w:numId="19">
    <w:abstractNumId w:val="13"/>
  </w:num>
  <w:num w:numId="20">
    <w:abstractNumId w:val="35"/>
  </w:num>
  <w:num w:numId="21">
    <w:abstractNumId w:val="21"/>
  </w:num>
  <w:num w:numId="22">
    <w:abstractNumId w:val="20"/>
  </w:num>
  <w:num w:numId="23">
    <w:abstractNumId w:val="36"/>
  </w:num>
  <w:num w:numId="24">
    <w:abstractNumId w:val="1"/>
  </w:num>
  <w:num w:numId="25">
    <w:abstractNumId w:val="16"/>
  </w:num>
  <w:num w:numId="26">
    <w:abstractNumId w:val="19"/>
  </w:num>
  <w:num w:numId="27">
    <w:abstractNumId w:val="7"/>
  </w:num>
  <w:num w:numId="28">
    <w:abstractNumId w:val="0"/>
  </w:num>
  <w:num w:numId="29">
    <w:abstractNumId w:val="5"/>
  </w:num>
  <w:num w:numId="30">
    <w:abstractNumId w:val="23"/>
  </w:num>
  <w:num w:numId="31">
    <w:abstractNumId w:val="17"/>
  </w:num>
  <w:num w:numId="32">
    <w:abstractNumId w:val="30"/>
  </w:num>
  <w:num w:numId="33">
    <w:abstractNumId w:val="15"/>
  </w:num>
  <w:num w:numId="34">
    <w:abstractNumId w:val="28"/>
  </w:num>
  <w:num w:numId="35">
    <w:abstractNumId w:val="40"/>
  </w:num>
  <w:num w:numId="36">
    <w:abstractNumId w:val="29"/>
  </w:num>
  <w:num w:numId="37">
    <w:abstractNumId w:val="22"/>
  </w:num>
  <w:num w:numId="38">
    <w:abstractNumId w:val="34"/>
  </w:num>
  <w:num w:numId="39">
    <w:abstractNumId w:val="9"/>
  </w:num>
  <w:num w:numId="40">
    <w:abstractNumId w:val="6"/>
  </w:num>
  <w:num w:numId="41">
    <w:abstractNumId w:val="11"/>
  </w:num>
  <w:num w:numId="42">
    <w:abstractNumId w:val="2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16"/>
    <w:rsid w:val="00002096"/>
    <w:rsid w:val="00017719"/>
    <w:rsid w:val="00022928"/>
    <w:rsid w:val="00023C79"/>
    <w:rsid w:val="00023F95"/>
    <w:rsid w:val="00032F42"/>
    <w:rsid w:val="00033565"/>
    <w:rsid w:val="00042A6F"/>
    <w:rsid w:val="00044B1B"/>
    <w:rsid w:val="00052135"/>
    <w:rsid w:val="00056E37"/>
    <w:rsid w:val="00060349"/>
    <w:rsid w:val="000859D4"/>
    <w:rsid w:val="000A33E2"/>
    <w:rsid w:val="000A5E4F"/>
    <w:rsid w:val="000B207A"/>
    <w:rsid w:val="000B3834"/>
    <w:rsid w:val="000C1C48"/>
    <w:rsid w:val="000D53BF"/>
    <w:rsid w:val="000D6383"/>
    <w:rsid w:val="000E31E9"/>
    <w:rsid w:val="000E6691"/>
    <w:rsid w:val="000F151C"/>
    <w:rsid w:val="000F5EF1"/>
    <w:rsid w:val="001053A4"/>
    <w:rsid w:val="00120CF8"/>
    <w:rsid w:val="00130E29"/>
    <w:rsid w:val="00142B75"/>
    <w:rsid w:val="00144646"/>
    <w:rsid w:val="00145D02"/>
    <w:rsid w:val="001570A0"/>
    <w:rsid w:val="001615F3"/>
    <w:rsid w:val="00166B2A"/>
    <w:rsid w:val="00192579"/>
    <w:rsid w:val="00196872"/>
    <w:rsid w:val="001A3EAD"/>
    <w:rsid w:val="001B3F89"/>
    <w:rsid w:val="001B6014"/>
    <w:rsid w:val="001C0941"/>
    <w:rsid w:val="001E0CD9"/>
    <w:rsid w:val="001E197E"/>
    <w:rsid w:val="001E405B"/>
    <w:rsid w:val="001E4254"/>
    <w:rsid w:val="001E781F"/>
    <w:rsid w:val="001F79C9"/>
    <w:rsid w:val="00201F14"/>
    <w:rsid w:val="002257BC"/>
    <w:rsid w:val="00237C9F"/>
    <w:rsid w:val="0025477D"/>
    <w:rsid w:val="00256383"/>
    <w:rsid w:val="00260991"/>
    <w:rsid w:val="002667EC"/>
    <w:rsid w:val="00270638"/>
    <w:rsid w:val="0028670E"/>
    <w:rsid w:val="00290C82"/>
    <w:rsid w:val="00294EB2"/>
    <w:rsid w:val="00295637"/>
    <w:rsid w:val="002B4CC0"/>
    <w:rsid w:val="002B52AF"/>
    <w:rsid w:val="002C08B1"/>
    <w:rsid w:val="002C4485"/>
    <w:rsid w:val="002D3326"/>
    <w:rsid w:val="002E0CD9"/>
    <w:rsid w:val="002E259B"/>
    <w:rsid w:val="002F349F"/>
    <w:rsid w:val="0030031A"/>
    <w:rsid w:val="00304127"/>
    <w:rsid w:val="00311CAC"/>
    <w:rsid w:val="00334DE5"/>
    <w:rsid w:val="00336BB0"/>
    <w:rsid w:val="0034221C"/>
    <w:rsid w:val="003428AB"/>
    <w:rsid w:val="00361164"/>
    <w:rsid w:val="003748F3"/>
    <w:rsid w:val="00396749"/>
    <w:rsid w:val="003C1D8F"/>
    <w:rsid w:val="003C34AE"/>
    <w:rsid w:val="003D1B60"/>
    <w:rsid w:val="003E656C"/>
    <w:rsid w:val="003E6EAA"/>
    <w:rsid w:val="003F208A"/>
    <w:rsid w:val="0040356A"/>
    <w:rsid w:val="00403716"/>
    <w:rsid w:val="00420FE6"/>
    <w:rsid w:val="00421E1B"/>
    <w:rsid w:val="004272AD"/>
    <w:rsid w:val="004342AD"/>
    <w:rsid w:val="00454502"/>
    <w:rsid w:val="00465AE7"/>
    <w:rsid w:val="0048196C"/>
    <w:rsid w:val="004C08D1"/>
    <w:rsid w:val="004D4130"/>
    <w:rsid w:val="004E16B8"/>
    <w:rsid w:val="004E179E"/>
    <w:rsid w:val="004F5528"/>
    <w:rsid w:val="005033F3"/>
    <w:rsid w:val="00504889"/>
    <w:rsid w:val="00512C77"/>
    <w:rsid w:val="00523ABA"/>
    <w:rsid w:val="00524BB8"/>
    <w:rsid w:val="005438A1"/>
    <w:rsid w:val="005727D9"/>
    <w:rsid w:val="0057396B"/>
    <w:rsid w:val="00581A28"/>
    <w:rsid w:val="005A21A5"/>
    <w:rsid w:val="005A74B6"/>
    <w:rsid w:val="005B0E46"/>
    <w:rsid w:val="005F5B5C"/>
    <w:rsid w:val="0060146D"/>
    <w:rsid w:val="00601A0F"/>
    <w:rsid w:val="006031DD"/>
    <w:rsid w:val="0061128C"/>
    <w:rsid w:val="00617CC7"/>
    <w:rsid w:val="00624E37"/>
    <w:rsid w:val="00637F70"/>
    <w:rsid w:val="00652D10"/>
    <w:rsid w:val="0065402D"/>
    <w:rsid w:val="00693F21"/>
    <w:rsid w:val="006C2891"/>
    <w:rsid w:val="006C71A3"/>
    <w:rsid w:val="006D1042"/>
    <w:rsid w:val="006E4A3D"/>
    <w:rsid w:val="006F65AC"/>
    <w:rsid w:val="00716E8C"/>
    <w:rsid w:val="00722018"/>
    <w:rsid w:val="0073771F"/>
    <w:rsid w:val="007531E3"/>
    <w:rsid w:val="00754263"/>
    <w:rsid w:val="007578A4"/>
    <w:rsid w:val="007754B4"/>
    <w:rsid w:val="007920F8"/>
    <w:rsid w:val="0079331B"/>
    <w:rsid w:val="007952A1"/>
    <w:rsid w:val="007B6868"/>
    <w:rsid w:val="007C5F75"/>
    <w:rsid w:val="007C6C64"/>
    <w:rsid w:val="007D021E"/>
    <w:rsid w:val="007D7228"/>
    <w:rsid w:val="007E020B"/>
    <w:rsid w:val="007E33B9"/>
    <w:rsid w:val="007F4918"/>
    <w:rsid w:val="007F5196"/>
    <w:rsid w:val="00825DB6"/>
    <w:rsid w:val="00826734"/>
    <w:rsid w:val="00836083"/>
    <w:rsid w:val="00840600"/>
    <w:rsid w:val="00841466"/>
    <w:rsid w:val="008450E6"/>
    <w:rsid w:val="00851476"/>
    <w:rsid w:val="008751D4"/>
    <w:rsid w:val="00883389"/>
    <w:rsid w:val="00893B2C"/>
    <w:rsid w:val="00894CCD"/>
    <w:rsid w:val="008A69D2"/>
    <w:rsid w:val="008C2700"/>
    <w:rsid w:val="008C4505"/>
    <w:rsid w:val="008D3B2F"/>
    <w:rsid w:val="008E2EE9"/>
    <w:rsid w:val="008F3BC1"/>
    <w:rsid w:val="00900D41"/>
    <w:rsid w:val="00917949"/>
    <w:rsid w:val="00927265"/>
    <w:rsid w:val="009342FF"/>
    <w:rsid w:val="009528CF"/>
    <w:rsid w:val="009541BC"/>
    <w:rsid w:val="00992B65"/>
    <w:rsid w:val="0099598F"/>
    <w:rsid w:val="00996E36"/>
    <w:rsid w:val="0099739B"/>
    <w:rsid w:val="009E1410"/>
    <w:rsid w:val="00A02D37"/>
    <w:rsid w:val="00A1413B"/>
    <w:rsid w:val="00A34BE8"/>
    <w:rsid w:val="00A353FA"/>
    <w:rsid w:val="00A3579B"/>
    <w:rsid w:val="00A43CF2"/>
    <w:rsid w:val="00A45E62"/>
    <w:rsid w:val="00A526ED"/>
    <w:rsid w:val="00A64B1D"/>
    <w:rsid w:val="00A7457F"/>
    <w:rsid w:val="00A761CF"/>
    <w:rsid w:val="00A81602"/>
    <w:rsid w:val="00A8283F"/>
    <w:rsid w:val="00A82C60"/>
    <w:rsid w:val="00A907C4"/>
    <w:rsid w:val="00AA3A59"/>
    <w:rsid w:val="00AB57B3"/>
    <w:rsid w:val="00AC08DB"/>
    <w:rsid w:val="00AC3743"/>
    <w:rsid w:val="00AC3DDC"/>
    <w:rsid w:val="00AE3482"/>
    <w:rsid w:val="00AF0111"/>
    <w:rsid w:val="00AF173B"/>
    <w:rsid w:val="00B16F61"/>
    <w:rsid w:val="00B457F3"/>
    <w:rsid w:val="00B5521D"/>
    <w:rsid w:val="00B608E4"/>
    <w:rsid w:val="00B62D2C"/>
    <w:rsid w:val="00B64680"/>
    <w:rsid w:val="00B77F47"/>
    <w:rsid w:val="00B80065"/>
    <w:rsid w:val="00B91634"/>
    <w:rsid w:val="00B958E8"/>
    <w:rsid w:val="00B9659D"/>
    <w:rsid w:val="00BA3DCA"/>
    <w:rsid w:val="00BA7770"/>
    <w:rsid w:val="00BB3BA0"/>
    <w:rsid w:val="00BD2A91"/>
    <w:rsid w:val="00BE45BA"/>
    <w:rsid w:val="00BE72CC"/>
    <w:rsid w:val="00C00649"/>
    <w:rsid w:val="00C13C8F"/>
    <w:rsid w:val="00C20CA3"/>
    <w:rsid w:val="00C23824"/>
    <w:rsid w:val="00C36777"/>
    <w:rsid w:val="00C37D09"/>
    <w:rsid w:val="00C42DF6"/>
    <w:rsid w:val="00C44A1C"/>
    <w:rsid w:val="00C44B11"/>
    <w:rsid w:val="00C53BA9"/>
    <w:rsid w:val="00C61DCA"/>
    <w:rsid w:val="00C67A51"/>
    <w:rsid w:val="00C71487"/>
    <w:rsid w:val="00C907C0"/>
    <w:rsid w:val="00C915FE"/>
    <w:rsid w:val="00CA4BE8"/>
    <w:rsid w:val="00D13636"/>
    <w:rsid w:val="00D20ABA"/>
    <w:rsid w:val="00D25F3D"/>
    <w:rsid w:val="00D35B82"/>
    <w:rsid w:val="00D368B5"/>
    <w:rsid w:val="00D63CDF"/>
    <w:rsid w:val="00D82050"/>
    <w:rsid w:val="00D8300B"/>
    <w:rsid w:val="00D83EED"/>
    <w:rsid w:val="00D857D2"/>
    <w:rsid w:val="00D90329"/>
    <w:rsid w:val="00D95373"/>
    <w:rsid w:val="00DC1322"/>
    <w:rsid w:val="00DE34A4"/>
    <w:rsid w:val="00DF417F"/>
    <w:rsid w:val="00E31EDD"/>
    <w:rsid w:val="00E3625E"/>
    <w:rsid w:val="00E552CF"/>
    <w:rsid w:val="00E57A8B"/>
    <w:rsid w:val="00E64899"/>
    <w:rsid w:val="00E82D56"/>
    <w:rsid w:val="00E9031C"/>
    <w:rsid w:val="00E91FB2"/>
    <w:rsid w:val="00EA7008"/>
    <w:rsid w:val="00EB69BF"/>
    <w:rsid w:val="00EF16B8"/>
    <w:rsid w:val="00EF30A3"/>
    <w:rsid w:val="00F01AA4"/>
    <w:rsid w:val="00F04BD4"/>
    <w:rsid w:val="00F07649"/>
    <w:rsid w:val="00F462F1"/>
    <w:rsid w:val="00F62473"/>
    <w:rsid w:val="00F662F5"/>
    <w:rsid w:val="00F7138E"/>
    <w:rsid w:val="00F77301"/>
    <w:rsid w:val="00F77A65"/>
    <w:rsid w:val="00FA126F"/>
    <w:rsid w:val="00FA434B"/>
    <w:rsid w:val="00FD6CA1"/>
    <w:rsid w:val="00FE7818"/>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60"/>
    <w:pPr>
      <w:spacing w:after="200" w:line="276" w:lineRule="auto"/>
    </w:pPr>
  </w:style>
  <w:style w:type="paragraph" w:styleId="Heading1">
    <w:name w:val="heading 1"/>
    <w:basedOn w:val="Normal"/>
    <w:link w:val="Heading1Char"/>
    <w:uiPriority w:val="99"/>
    <w:qFormat/>
    <w:rsid w:val="002E0CD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CD9"/>
    <w:rPr>
      <w:rFonts w:ascii="Times New Roman" w:hAnsi="Times New Roman" w:cs="Times New Roman"/>
      <w:b/>
      <w:bCs/>
      <w:kern w:val="36"/>
      <w:sz w:val="48"/>
      <w:szCs w:val="48"/>
    </w:rPr>
  </w:style>
  <w:style w:type="paragraph" w:styleId="ListParagraph">
    <w:name w:val="List Paragraph"/>
    <w:basedOn w:val="Normal"/>
    <w:uiPriority w:val="99"/>
    <w:qFormat/>
    <w:rsid w:val="00C36777"/>
    <w:pPr>
      <w:ind w:left="720"/>
      <w:contextualSpacing/>
    </w:pPr>
  </w:style>
  <w:style w:type="paragraph" w:styleId="BalloonText">
    <w:name w:val="Balloon Text"/>
    <w:basedOn w:val="Normal"/>
    <w:link w:val="BalloonTextChar"/>
    <w:uiPriority w:val="99"/>
    <w:semiHidden/>
    <w:rsid w:val="00A8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602"/>
    <w:rPr>
      <w:rFonts w:ascii="Tahoma" w:hAnsi="Tahoma" w:cs="Tahoma"/>
      <w:sz w:val="16"/>
      <w:szCs w:val="16"/>
    </w:rPr>
  </w:style>
  <w:style w:type="table" w:styleId="TableGrid">
    <w:name w:val="Table Grid"/>
    <w:basedOn w:val="TableNormal"/>
    <w:uiPriority w:val="99"/>
    <w:rsid w:val="003E6EA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E6EAA"/>
    <w:rPr>
      <w:rFonts w:eastAsia="MS Mincho"/>
    </w:rPr>
  </w:style>
  <w:style w:type="paragraph" w:styleId="NormalWeb">
    <w:name w:val="Normal (Web)"/>
    <w:basedOn w:val="Normal"/>
    <w:uiPriority w:val="99"/>
    <w:semiHidden/>
    <w:rsid w:val="005A74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A74B6"/>
    <w:rPr>
      <w:rFonts w:cs="Times New Roman"/>
      <w:b/>
      <w:bCs/>
    </w:rPr>
  </w:style>
  <w:style w:type="character" w:customStyle="1" w:styleId="apple-converted-space">
    <w:name w:val="apple-converted-space"/>
    <w:basedOn w:val="DefaultParagraphFont"/>
    <w:uiPriority w:val="99"/>
    <w:rsid w:val="00F662F5"/>
    <w:rPr>
      <w:rFonts w:cs="Times New Roman"/>
    </w:rPr>
  </w:style>
  <w:style w:type="character" w:customStyle="1" w:styleId="down">
    <w:name w:val="down"/>
    <w:basedOn w:val="DefaultParagraphFont"/>
    <w:uiPriority w:val="99"/>
    <w:rsid w:val="00996E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60"/>
    <w:pPr>
      <w:spacing w:after="200" w:line="276" w:lineRule="auto"/>
    </w:pPr>
  </w:style>
  <w:style w:type="paragraph" w:styleId="Heading1">
    <w:name w:val="heading 1"/>
    <w:basedOn w:val="Normal"/>
    <w:link w:val="Heading1Char"/>
    <w:uiPriority w:val="99"/>
    <w:qFormat/>
    <w:rsid w:val="002E0CD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CD9"/>
    <w:rPr>
      <w:rFonts w:ascii="Times New Roman" w:hAnsi="Times New Roman" w:cs="Times New Roman"/>
      <w:b/>
      <w:bCs/>
      <w:kern w:val="36"/>
      <w:sz w:val="48"/>
      <w:szCs w:val="48"/>
    </w:rPr>
  </w:style>
  <w:style w:type="paragraph" w:styleId="ListParagraph">
    <w:name w:val="List Paragraph"/>
    <w:basedOn w:val="Normal"/>
    <w:uiPriority w:val="99"/>
    <w:qFormat/>
    <w:rsid w:val="00C36777"/>
    <w:pPr>
      <w:ind w:left="720"/>
      <w:contextualSpacing/>
    </w:pPr>
  </w:style>
  <w:style w:type="paragraph" w:styleId="BalloonText">
    <w:name w:val="Balloon Text"/>
    <w:basedOn w:val="Normal"/>
    <w:link w:val="BalloonTextChar"/>
    <w:uiPriority w:val="99"/>
    <w:semiHidden/>
    <w:rsid w:val="00A8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602"/>
    <w:rPr>
      <w:rFonts w:ascii="Tahoma" w:hAnsi="Tahoma" w:cs="Tahoma"/>
      <w:sz w:val="16"/>
      <w:szCs w:val="16"/>
    </w:rPr>
  </w:style>
  <w:style w:type="table" w:styleId="TableGrid">
    <w:name w:val="Table Grid"/>
    <w:basedOn w:val="TableNormal"/>
    <w:uiPriority w:val="99"/>
    <w:rsid w:val="003E6EA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E6EAA"/>
    <w:rPr>
      <w:rFonts w:eastAsia="MS Mincho"/>
    </w:rPr>
  </w:style>
  <w:style w:type="paragraph" w:styleId="NormalWeb">
    <w:name w:val="Normal (Web)"/>
    <w:basedOn w:val="Normal"/>
    <w:uiPriority w:val="99"/>
    <w:semiHidden/>
    <w:rsid w:val="005A74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A74B6"/>
    <w:rPr>
      <w:rFonts w:cs="Times New Roman"/>
      <w:b/>
      <w:bCs/>
    </w:rPr>
  </w:style>
  <w:style w:type="character" w:customStyle="1" w:styleId="apple-converted-space">
    <w:name w:val="apple-converted-space"/>
    <w:basedOn w:val="DefaultParagraphFont"/>
    <w:uiPriority w:val="99"/>
    <w:rsid w:val="00F662F5"/>
    <w:rPr>
      <w:rFonts w:cs="Times New Roman"/>
    </w:rPr>
  </w:style>
  <w:style w:type="character" w:customStyle="1" w:styleId="down">
    <w:name w:val="down"/>
    <w:basedOn w:val="DefaultParagraphFont"/>
    <w:uiPriority w:val="99"/>
    <w:rsid w:val="00996E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7953">
      <w:marLeft w:val="0"/>
      <w:marRight w:val="0"/>
      <w:marTop w:val="0"/>
      <w:marBottom w:val="0"/>
      <w:divBdr>
        <w:top w:val="none" w:sz="0" w:space="0" w:color="auto"/>
        <w:left w:val="none" w:sz="0" w:space="0" w:color="auto"/>
        <w:bottom w:val="none" w:sz="0" w:space="0" w:color="auto"/>
        <w:right w:val="none" w:sz="0" w:space="0" w:color="auto"/>
      </w:divBdr>
    </w:div>
    <w:div w:id="688877954">
      <w:marLeft w:val="0"/>
      <w:marRight w:val="0"/>
      <w:marTop w:val="0"/>
      <w:marBottom w:val="0"/>
      <w:divBdr>
        <w:top w:val="none" w:sz="0" w:space="0" w:color="auto"/>
        <w:left w:val="none" w:sz="0" w:space="0" w:color="auto"/>
        <w:bottom w:val="none" w:sz="0" w:space="0" w:color="auto"/>
        <w:right w:val="none" w:sz="0" w:space="0" w:color="auto"/>
      </w:divBdr>
    </w:div>
    <w:div w:id="688877955">
      <w:marLeft w:val="0"/>
      <w:marRight w:val="0"/>
      <w:marTop w:val="0"/>
      <w:marBottom w:val="0"/>
      <w:divBdr>
        <w:top w:val="none" w:sz="0" w:space="0" w:color="auto"/>
        <w:left w:val="none" w:sz="0" w:space="0" w:color="auto"/>
        <w:bottom w:val="none" w:sz="0" w:space="0" w:color="auto"/>
        <w:right w:val="none" w:sz="0" w:space="0" w:color="auto"/>
      </w:divBdr>
    </w:div>
    <w:div w:id="688877956">
      <w:marLeft w:val="0"/>
      <w:marRight w:val="0"/>
      <w:marTop w:val="0"/>
      <w:marBottom w:val="0"/>
      <w:divBdr>
        <w:top w:val="none" w:sz="0" w:space="0" w:color="auto"/>
        <w:left w:val="none" w:sz="0" w:space="0" w:color="auto"/>
        <w:bottom w:val="none" w:sz="0" w:space="0" w:color="auto"/>
        <w:right w:val="none" w:sz="0" w:space="0" w:color="auto"/>
      </w:divBdr>
    </w:div>
    <w:div w:id="688877957">
      <w:marLeft w:val="0"/>
      <w:marRight w:val="0"/>
      <w:marTop w:val="0"/>
      <w:marBottom w:val="0"/>
      <w:divBdr>
        <w:top w:val="none" w:sz="0" w:space="0" w:color="auto"/>
        <w:left w:val="none" w:sz="0" w:space="0" w:color="auto"/>
        <w:bottom w:val="none" w:sz="0" w:space="0" w:color="auto"/>
        <w:right w:val="none" w:sz="0" w:space="0" w:color="auto"/>
      </w:divBdr>
    </w:div>
    <w:div w:id="688877958">
      <w:marLeft w:val="0"/>
      <w:marRight w:val="0"/>
      <w:marTop w:val="0"/>
      <w:marBottom w:val="0"/>
      <w:divBdr>
        <w:top w:val="none" w:sz="0" w:space="0" w:color="auto"/>
        <w:left w:val="none" w:sz="0" w:space="0" w:color="auto"/>
        <w:bottom w:val="none" w:sz="0" w:space="0" w:color="auto"/>
        <w:right w:val="none" w:sz="0" w:space="0" w:color="auto"/>
      </w:divBdr>
    </w:div>
    <w:div w:id="68887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Lowe’s Companies, Inc</vt:lpstr>
    </vt:vector>
  </TitlesOfParts>
  <Company>Toshiba</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Companies, Inc</dc:title>
  <dc:creator>Forest</dc:creator>
  <cp:lastModifiedBy>susan</cp:lastModifiedBy>
  <cp:revision>2</cp:revision>
  <dcterms:created xsi:type="dcterms:W3CDTF">2013-12-31T03:00:00Z</dcterms:created>
  <dcterms:modified xsi:type="dcterms:W3CDTF">2013-12-31T03:00:00Z</dcterms:modified>
</cp:coreProperties>
</file>